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4F60" w:rsidRDefault="00B46F5C" w:rsidP="00F94F60">
      <w:pPr>
        <w:autoSpaceDE w:val="0"/>
        <w:autoSpaceDN w:val="0"/>
        <w:adjustRightInd w:val="0"/>
        <w:spacing w:after="0" w:line="240" w:lineRule="auto"/>
        <w:jc w:val="both"/>
        <w:rPr>
          <w:rFonts w:cs="Calibri,Bold"/>
          <w:b/>
          <w:bCs/>
          <w:sz w:val="28"/>
          <w:szCs w:val="28"/>
        </w:rPr>
      </w:pPr>
      <w:r>
        <w:rPr>
          <w:noProof/>
          <w:lang w:eastAsia="it-IT"/>
        </w:rPr>
        <mc:AlternateContent>
          <mc:Choice Requires="wps">
            <w:drawing>
              <wp:anchor distT="0" distB="0" distL="114300" distR="114300" simplePos="0" relativeHeight="251667968" behindDoc="0" locked="0" layoutInCell="1" allowOverlap="1" wp14:anchorId="0D5D30A2" wp14:editId="4B1F7AD0">
                <wp:simplePos x="0" y="0"/>
                <wp:positionH relativeFrom="margin">
                  <wp:align>left</wp:align>
                </wp:positionH>
                <wp:positionV relativeFrom="paragraph">
                  <wp:posOffset>321310</wp:posOffset>
                </wp:positionV>
                <wp:extent cx="1828800" cy="2371725"/>
                <wp:effectExtent l="0" t="0" r="0" b="9525"/>
                <wp:wrapSquare wrapText="bothSides"/>
                <wp:docPr id="9" name="Casella di testo 9"/>
                <wp:cNvGraphicFramePr/>
                <a:graphic xmlns:a="http://schemas.openxmlformats.org/drawingml/2006/main">
                  <a:graphicData uri="http://schemas.microsoft.com/office/word/2010/wordprocessingShape">
                    <wps:wsp>
                      <wps:cNvSpPr txBox="1"/>
                      <wps:spPr>
                        <a:xfrm>
                          <a:off x="0" y="0"/>
                          <a:ext cx="1828800" cy="2371725"/>
                        </a:xfrm>
                        <a:prstGeom prst="rect">
                          <a:avLst/>
                        </a:prstGeom>
                        <a:noFill/>
                        <a:ln>
                          <a:noFill/>
                        </a:ln>
                        <a:effectLst/>
                      </wps:spPr>
                      <wps:txbx>
                        <w:txbxContent>
                          <w:p w:rsidR="00F94F60" w:rsidRDefault="00B46F5C" w:rsidP="00331F2C">
                            <w:pPr>
                              <w:autoSpaceDE w:val="0"/>
                              <w:autoSpaceDN w:val="0"/>
                              <w:adjustRightInd w:val="0"/>
                              <w:spacing w:after="0" w:line="240" w:lineRule="auto"/>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F94F60" w:rsidRPr="00F94F60">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Struttura organizzativa</w:t>
                            </w:r>
                          </w:p>
                          <w:p w:rsidR="00B46F5C" w:rsidRDefault="00F94F60" w:rsidP="00F94F60">
                            <w:pPr>
                              <w:autoSpaceDE w:val="0"/>
                              <w:autoSpaceDN w:val="0"/>
                              <w:adjustRightInd w:val="0"/>
                              <w:spacing w:after="0" w:line="240" w:lineRule="auto"/>
                              <w:jc w:val="center"/>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94F60">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2.2.2.  </w:t>
                            </w:r>
                            <w:r w:rsidR="00B46F5C">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rsidR="00F94F60" w:rsidRPr="00F94F60" w:rsidRDefault="00B46F5C" w:rsidP="00F94F60">
                            <w:pPr>
                              <w:autoSpaceDE w:val="0"/>
                              <w:autoSpaceDN w:val="0"/>
                              <w:adjustRightInd w:val="0"/>
                              <w:spacing w:after="0" w:line="240" w:lineRule="auto"/>
                              <w:jc w:val="center"/>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Gestione delle risorse umane 2.2.3.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D5D30A2" id="_x0000_t202" coordsize="21600,21600" o:spt="202" path="m,l,21600r21600,l21600,xe">
                <v:stroke joinstyle="miter"/>
                <v:path gradientshapeok="t" o:connecttype="rect"/>
              </v:shapetype>
              <v:shape id="Casella di testo 9" o:spid="_x0000_s1026" type="#_x0000_t202" style="position:absolute;left:0;text-align:left;margin-left:0;margin-top:25.3pt;width:2in;height:186.75pt;z-index:251667968;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" filled="f" stroked="f">
                <v:textbox>
                  <w:txbxContent>
                    <w:p w:rsidR="00F94F60" w:rsidRDefault="00B46F5C" w:rsidP="00331F2C">
                      <w:pPr>
                        <w:autoSpaceDE w:val="0"/>
                        <w:autoSpaceDN w:val="0"/>
                        <w:adjustRightInd w:val="0"/>
                        <w:spacing w:after="0" w:line="240" w:lineRule="auto"/>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F94F60" w:rsidRPr="00F94F60">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Struttura organizzativa</w:t>
                      </w:r>
                    </w:p>
                    <w:p w:rsidR="00B46F5C" w:rsidRDefault="00F94F60" w:rsidP="00F94F60">
                      <w:pPr>
                        <w:autoSpaceDE w:val="0"/>
                        <w:autoSpaceDN w:val="0"/>
                        <w:adjustRightInd w:val="0"/>
                        <w:spacing w:after="0" w:line="240" w:lineRule="auto"/>
                        <w:jc w:val="center"/>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94F60">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2.2.2.  </w:t>
                      </w:r>
                      <w:r w:rsidR="00B46F5C">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rsidR="00F94F60" w:rsidRPr="00F94F60" w:rsidRDefault="00B46F5C" w:rsidP="00F94F60">
                      <w:pPr>
                        <w:autoSpaceDE w:val="0"/>
                        <w:autoSpaceDN w:val="0"/>
                        <w:adjustRightInd w:val="0"/>
                        <w:spacing w:after="0" w:line="240" w:lineRule="auto"/>
                        <w:jc w:val="center"/>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Gestione delle risorse umane 2.2.3.</w:t>
                      </w:r>
                    </w:p>
                  </w:txbxContent>
                </v:textbox>
                <w10:wrap type="square" anchorx="margin"/>
              </v:shape>
            </w:pict>
          </mc:Fallback>
        </mc:AlternateContent>
      </w:r>
    </w:p>
    <w:p w:rsidR="00F94F60" w:rsidRDefault="00F94F60" w:rsidP="00F94F60">
      <w:pPr>
        <w:autoSpaceDE w:val="0"/>
        <w:autoSpaceDN w:val="0"/>
        <w:adjustRightInd w:val="0"/>
        <w:spacing w:after="0" w:line="240" w:lineRule="auto"/>
        <w:jc w:val="both"/>
        <w:rPr>
          <w:rFonts w:cs="Calibri,Bold"/>
          <w:b/>
          <w:bCs/>
          <w:sz w:val="28"/>
          <w:szCs w:val="28"/>
        </w:rPr>
      </w:pPr>
    </w:p>
    <w:p w:rsidR="00F94F60" w:rsidRDefault="00331F2C" w:rsidP="00331F2C">
      <w:pPr>
        <w:autoSpaceDE w:val="0"/>
        <w:autoSpaceDN w:val="0"/>
        <w:adjustRightInd w:val="0"/>
        <w:spacing w:after="0" w:line="240" w:lineRule="auto"/>
        <w:jc w:val="center"/>
        <w:rPr>
          <w:rFonts w:cs="Calibri,Bold"/>
          <w:b/>
          <w:bCs/>
          <w:sz w:val="28"/>
          <w:szCs w:val="28"/>
        </w:rPr>
      </w:pPr>
      <w:r>
        <w:rPr>
          <w:noProof/>
          <w:color w:val="0000FF"/>
          <w:lang w:eastAsia="it-IT"/>
        </w:rPr>
        <w:drawing>
          <wp:inline distT="0" distB="0" distL="0" distR="0">
            <wp:extent cx="3857625" cy="2619375"/>
            <wp:effectExtent l="0" t="0" r="9525" b="9525"/>
            <wp:docPr id="10" name="Immagine 10" descr="http://www.assodpo.it/portals/0/Legge%204/struttura-3.jpg?ver=2015-10-21-180142-793">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assodpo.it/portals/0/Legge%204/struttura-3.jpg?ver=2015-10-21-180142-793">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57625" cy="2619375"/>
                    </a:xfrm>
                    <a:prstGeom prst="rect">
                      <a:avLst/>
                    </a:prstGeom>
                    <a:noFill/>
                    <a:ln>
                      <a:noFill/>
                    </a:ln>
                  </pic:spPr>
                </pic:pic>
              </a:graphicData>
            </a:graphic>
          </wp:inline>
        </w:drawing>
      </w:r>
    </w:p>
    <w:p w:rsidR="00B46F5C" w:rsidRDefault="00B46F5C" w:rsidP="00B46F5C">
      <w:pPr>
        <w:autoSpaceDE w:val="0"/>
        <w:autoSpaceDN w:val="0"/>
        <w:adjustRightInd w:val="0"/>
        <w:spacing w:after="0" w:line="240" w:lineRule="auto"/>
        <w:jc w:val="both"/>
        <w:rPr>
          <w:rFonts w:cs="Calibri,Bold"/>
          <w:b/>
          <w:bCs/>
          <w:sz w:val="28"/>
          <w:szCs w:val="28"/>
        </w:rPr>
      </w:pPr>
    </w:p>
    <w:p w:rsidR="00B46F5C" w:rsidRDefault="00B46F5C" w:rsidP="00B46F5C">
      <w:pPr>
        <w:autoSpaceDE w:val="0"/>
        <w:autoSpaceDN w:val="0"/>
        <w:adjustRightInd w:val="0"/>
        <w:spacing w:after="0" w:line="240" w:lineRule="auto"/>
        <w:jc w:val="both"/>
        <w:rPr>
          <w:rFonts w:cs="Calibri,Bold"/>
          <w:b/>
          <w:bCs/>
          <w:sz w:val="28"/>
          <w:szCs w:val="28"/>
        </w:rPr>
      </w:pPr>
    </w:p>
    <w:p w:rsidR="00B46F5C" w:rsidRDefault="00B46F5C" w:rsidP="00B46F5C">
      <w:pPr>
        <w:autoSpaceDE w:val="0"/>
        <w:autoSpaceDN w:val="0"/>
        <w:adjustRightInd w:val="0"/>
        <w:spacing w:after="0" w:line="240" w:lineRule="auto"/>
        <w:jc w:val="both"/>
        <w:rPr>
          <w:rFonts w:cs="Calibri,Bold"/>
          <w:b/>
          <w:bCs/>
          <w:sz w:val="28"/>
          <w:szCs w:val="28"/>
        </w:rPr>
      </w:pPr>
    </w:p>
    <w:p w:rsidR="00B46F5C" w:rsidRDefault="00B46F5C" w:rsidP="00B46F5C">
      <w:pPr>
        <w:autoSpaceDE w:val="0"/>
        <w:autoSpaceDN w:val="0"/>
        <w:adjustRightInd w:val="0"/>
        <w:spacing w:after="0" w:line="240" w:lineRule="auto"/>
        <w:jc w:val="both"/>
        <w:rPr>
          <w:rFonts w:cs="Calibri,Bold"/>
          <w:b/>
          <w:bCs/>
          <w:sz w:val="28"/>
          <w:szCs w:val="28"/>
        </w:rPr>
      </w:pPr>
    </w:p>
    <w:p w:rsidR="00B46F5C" w:rsidRDefault="00B46F5C" w:rsidP="00B46F5C">
      <w:pPr>
        <w:autoSpaceDE w:val="0"/>
        <w:autoSpaceDN w:val="0"/>
        <w:adjustRightInd w:val="0"/>
        <w:spacing w:after="0" w:line="240" w:lineRule="auto"/>
        <w:jc w:val="both"/>
        <w:rPr>
          <w:rFonts w:cs="Calibri,Bold"/>
          <w:b/>
          <w:bCs/>
          <w:sz w:val="28"/>
          <w:szCs w:val="28"/>
        </w:rPr>
      </w:pPr>
    </w:p>
    <w:p w:rsidR="00B46F5C" w:rsidRDefault="00B46F5C" w:rsidP="00B46F5C">
      <w:pPr>
        <w:autoSpaceDE w:val="0"/>
        <w:autoSpaceDN w:val="0"/>
        <w:adjustRightInd w:val="0"/>
        <w:spacing w:after="0" w:line="240" w:lineRule="auto"/>
        <w:jc w:val="both"/>
        <w:rPr>
          <w:rFonts w:cs="Calibri,Bold"/>
          <w:b/>
          <w:bCs/>
          <w:sz w:val="28"/>
          <w:szCs w:val="28"/>
        </w:rPr>
      </w:pPr>
    </w:p>
    <w:p w:rsidR="00B46F5C" w:rsidRDefault="00B46F5C" w:rsidP="00B46F5C">
      <w:pPr>
        <w:autoSpaceDE w:val="0"/>
        <w:autoSpaceDN w:val="0"/>
        <w:adjustRightInd w:val="0"/>
        <w:spacing w:after="0" w:line="240" w:lineRule="auto"/>
        <w:jc w:val="both"/>
        <w:rPr>
          <w:rFonts w:cs="Calibri,Bold"/>
          <w:b/>
          <w:bCs/>
          <w:sz w:val="28"/>
          <w:szCs w:val="28"/>
        </w:rPr>
      </w:pPr>
      <w:r>
        <w:rPr>
          <w:rFonts w:cs="Calibri,Bold"/>
          <w:b/>
          <w:bCs/>
          <w:sz w:val="28"/>
          <w:szCs w:val="28"/>
        </w:rPr>
        <w:t>Il Legale Rappresentante</w:t>
      </w:r>
      <w:r>
        <w:rPr>
          <w:rFonts w:cs="Calibri,Bold"/>
          <w:b/>
          <w:bCs/>
          <w:sz w:val="28"/>
          <w:szCs w:val="28"/>
        </w:rPr>
        <w:tab/>
      </w:r>
      <w:r>
        <w:rPr>
          <w:rFonts w:cs="Calibri,Bold"/>
          <w:b/>
          <w:bCs/>
          <w:sz w:val="28"/>
          <w:szCs w:val="28"/>
        </w:rPr>
        <w:tab/>
      </w:r>
      <w:r>
        <w:rPr>
          <w:rFonts w:cs="Calibri,Bold"/>
          <w:b/>
          <w:bCs/>
          <w:sz w:val="28"/>
          <w:szCs w:val="28"/>
        </w:rPr>
        <w:tab/>
      </w:r>
      <w:r>
        <w:rPr>
          <w:rFonts w:cs="Calibri,Bold"/>
          <w:b/>
          <w:bCs/>
          <w:sz w:val="28"/>
          <w:szCs w:val="28"/>
        </w:rPr>
        <w:tab/>
      </w:r>
      <w:r>
        <w:rPr>
          <w:rFonts w:cs="Calibri,Bold"/>
          <w:b/>
          <w:bCs/>
          <w:sz w:val="28"/>
          <w:szCs w:val="28"/>
        </w:rPr>
        <w:tab/>
      </w:r>
      <w:r>
        <w:rPr>
          <w:rFonts w:cs="Calibri,Bold"/>
          <w:b/>
          <w:bCs/>
          <w:sz w:val="28"/>
          <w:szCs w:val="28"/>
        </w:rPr>
        <w:tab/>
        <w:t xml:space="preserve">data </w:t>
      </w:r>
    </w:p>
    <w:p w:rsidR="00B46F5C" w:rsidRDefault="00B46F5C" w:rsidP="00B46F5C">
      <w:pPr>
        <w:autoSpaceDE w:val="0"/>
        <w:autoSpaceDN w:val="0"/>
        <w:adjustRightInd w:val="0"/>
        <w:spacing w:after="0" w:line="240" w:lineRule="auto"/>
        <w:jc w:val="both"/>
        <w:rPr>
          <w:rFonts w:cs="Calibri,Bold"/>
          <w:b/>
          <w:bCs/>
          <w:sz w:val="28"/>
          <w:szCs w:val="28"/>
        </w:rPr>
      </w:pPr>
    </w:p>
    <w:p w:rsidR="00B46F5C" w:rsidRDefault="00B46F5C" w:rsidP="00B46F5C">
      <w:pPr>
        <w:autoSpaceDE w:val="0"/>
        <w:autoSpaceDN w:val="0"/>
        <w:adjustRightInd w:val="0"/>
        <w:spacing w:after="0" w:line="240" w:lineRule="auto"/>
        <w:jc w:val="both"/>
        <w:rPr>
          <w:rFonts w:cs="Calibri,Bold"/>
          <w:b/>
          <w:bCs/>
          <w:sz w:val="28"/>
          <w:szCs w:val="28"/>
        </w:rPr>
      </w:pPr>
    </w:p>
    <w:p w:rsidR="00B46F5C" w:rsidRDefault="00B46F5C" w:rsidP="00B46F5C">
      <w:pPr>
        <w:autoSpaceDE w:val="0"/>
        <w:autoSpaceDN w:val="0"/>
        <w:adjustRightInd w:val="0"/>
        <w:spacing w:after="0" w:line="240" w:lineRule="auto"/>
        <w:jc w:val="both"/>
        <w:rPr>
          <w:rFonts w:cs="Calibri,Bold"/>
          <w:b/>
          <w:bCs/>
          <w:sz w:val="28"/>
          <w:szCs w:val="28"/>
        </w:rPr>
      </w:pPr>
      <w:r>
        <w:rPr>
          <w:rFonts w:cs="Calibri,Bold"/>
          <w:b/>
          <w:bCs/>
          <w:sz w:val="28"/>
          <w:szCs w:val="28"/>
        </w:rPr>
        <w:t>___________________________</w:t>
      </w:r>
      <w:r>
        <w:rPr>
          <w:rFonts w:cs="Calibri,Bold"/>
          <w:b/>
          <w:bCs/>
          <w:sz w:val="28"/>
          <w:szCs w:val="28"/>
        </w:rPr>
        <w:tab/>
      </w:r>
      <w:r>
        <w:rPr>
          <w:rFonts w:cs="Calibri,Bold"/>
          <w:b/>
          <w:bCs/>
          <w:sz w:val="28"/>
          <w:szCs w:val="28"/>
        </w:rPr>
        <w:tab/>
      </w:r>
      <w:r>
        <w:rPr>
          <w:rFonts w:cs="Calibri,Bold"/>
          <w:b/>
          <w:bCs/>
          <w:sz w:val="28"/>
          <w:szCs w:val="28"/>
        </w:rPr>
        <w:tab/>
      </w:r>
      <w:r>
        <w:rPr>
          <w:rFonts w:cs="Calibri,Bold"/>
          <w:b/>
          <w:bCs/>
          <w:sz w:val="28"/>
          <w:szCs w:val="28"/>
        </w:rPr>
        <w:tab/>
        <w:t>_________________</w:t>
      </w:r>
    </w:p>
    <w:p w:rsidR="00B46F5C" w:rsidRDefault="00B46F5C" w:rsidP="00331F2C">
      <w:pPr>
        <w:autoSpaceDE w:val="0"/>
        <w:autoSpaceDN w:val="0"/>
        <w:adjustRightInd w:val="0"/>
        <w:spacing w:after="0" w:line="240" w:lineRule="auto"/>
        <w:jc w:val="center"/>
        <w:rPr>
          <w:rFonts w:cs="Calibri,Bold"/>
          <w:b/>
          <w:bCs/>
          <w:sz w:val="28"/>
          <w:szCs w:val="28"/>
        </w:rPr>
      </w:pPr>
    </w:p>
    <w:p w:rsidR="00F94F60" w:rsidRDefault="00F94F60" w:rsidP="00F94F60">
      <w:pPr>
        <w:autoSpaceDE w:val="0"/>
        <w:autoSpaceDN w:val="0"/>
        <w:adjustRightInd w:val="0"/>
        <w:spacing w:after="0" w:line="240" w:lineRule="auto"/>
        <w:jc w:val="both"/>
        <w:rPr>
          <w:rFonts w:cs="Calibri,Bold"/>
          <w:b/>
          <w:bCs/>
          <w:sz w:val="28"/>
          <w:szCs w:val="28"/>
        </w:rPr>
      </w:pPr>
    </w:p>
    <w:p w:rsidR="00F94F60" w:rsidRDefault="00F94F60" w:rsidP="00F94F60">
      <w:pPr>
        <w:autoSpaceDE w:val="0"/>
        <w:autoSpaceDN w:val="0"/>
        <w:adjustRightInd w:val="0"/>
        <w:spacing w:after="0" w:line="240" w:lineRule="auto"/>
        <w:jc w:val="both"/>
        <w:rPr>
          <w:rFonts w:cs="Calibri,Bold"/>
          <w:b/>
          <w:bCs/>
          <w:sz w:val="28"/>
          <w:szCs w:val="28"/>
        </w:rPr>
      </w:pPr>
    </w:p>
    <w:p w:rsidR="00F94F60" w:rsidRDefault="00F94F60" w:rsidP="00F94F60">
      <w:pPr>
        <w:autoSpaceDE w:val="0"/>
        <w:autoSpaceDN w:val="0"/>
        <w:adjustRightInd w:val="0"/>
        <w:spacing w:after="0" w:line="240" w:lineRule="auto"/>
        <w:jc w:val="both"/>
        <w:rPr>
          <w:rFonts w:cs="Calibri,Bold"/>
          <w:b/>
          <w:bCs/>
          <w:sz w:val="28"/>
          <w:szCs w:val="28"/>
        </w:rPr>
      </w:pPr>
      <w:r>
        <w:rPr>
          <w:rFonts w:cs="Calibri,Bold"/>
          <w:b/>
          <w:bCs/>
          <w:sz w:val="28"/>
          <w:szCs w:val="28"/>
        </w:rPr>
        <w:lastRenderedPageBreak/>
        <w:t xml:space="preserve">2.2.2.  Struttura organizzativa </w:t>
      </w:r>
    </w:p>
    <w:p w:rsidR="00F94F60" w:rsidRDefault="00F94F60" w:rsidP="00F94F60">
      <w:pPr>
        <w:autoSpaceDE w:val="0"/>
        <w:autoSpaceDN w:val="0"/>
        <w:adjustRightInd w:val="0"/>
        <w:spacing w:after="0" w:line="240" w:lineRule="auto"/>
        <w:jc w:val="both"/>
        <w:rPr>
          <w:rFonts w:cs="Calibri,Bold"/>
          <w:bCs/>
          <w:sz w:val="28"/>
          <w:szCs w:val="28"/>
        </w:rPr>
      </w:pPr>
      <w:r>
        <w:rPr>
          <w:rFonts w:cs="Calibri,Bold"/>
          <w:b/>
          <w:bCs/>
          <w:sz w:val="28"/>
          <w:szCs w:val="28"/>
        </w:rPr>
        <w:t xml:space="preserve">2.2.2.a Politiche di gestione delle risorse umane ed economiche </w:t>
      </w:r>
    </w:p>
    <w:p w:rsidR="00F94F60" w:rsidRPr="009811C2" w:rsidRDefault="00F94F60" w:rsidP="00F94F60">
      <w:pPr>
        <w:autoSpaceDE w:val="0"/>
        <w:autoSpaceDN w:val="0"/>
        <w:adjustRightInd w:val="0"/>
        <w:spacing w:after="0" w:line="240" w:lineRule="auto"/>
        <w:jc w:val="both"/>
        <w:rPr>
          <w:rFonts w:cs="Calibri"/>
          <w:sz w:val="24"/>
          <w:szCs w:val="24"/>
        </w:rPr>
      </w:pPr>
      <w:r w:rsidRPr="009811C2">
        <w:rPr>
          <w:rFonts w:cs="Calibri"/>
          <w:sz w:val="24"/>
          <w:szCs w:val="24"/>
        </w:rPr>
        <w:t>2.2.2.a1 organizzazione e le politiche di gestione delle risorse umane ed economiche per le attività di ricovero a ciclo continuativo e diurno.</w:t>
      </w:r>
    </w:p>
    <w:p w:rsidR="00F94F60" w:rsidRDefault="00F94F60" w:rsidP="00F94F60">
      <w:pPr>
        <w:autoSpaceDE w:val="0"/>
        <w:autoSpaceDN w:val="0"/>
        <w:adjustRightInd w:val="0"/>
        <w:spacing w:after="0" w:line="240" w:lineRule="auto"/>
        <w:jc w:val="both"/>
        <w:rPr>
          <w:rFonts w:cs="Calibri,Bold"/>
          <w:b/>
          <w:bCs/>
          <w:sz w:val="28"/>
          <w:szCs w:val="28"/>
        </w:rPr>
      </w:pPr>
    </w:p>
    <w:p w:rsidR="00F94F60" w:rsidRDefault="00F94F60" w:rsidP="00F94F60">
      <w:pPr>
        <w:pStyle w:val="Paragrafoelenco"/>
        <w:autoSpaceDE w:val="0"/>
        <w:autoSpaceDN w:val="0"/>
        <w:adjustRightInd w:val="0"/>
        <w:spacing w:after="0" w:line="240" w:lineRule="auto"/>
        <w:ind w:left="0"/>
        <w:jc w:val="both"/>
        <w:rPr>
          <w:rFonts w:cs="Calibri"/>
          <w:sz w:val="24"/>
          <w:szCs w:val="24"/>
        </w:rPr>
      </w:pPr>
      <w:r>
        <w:rPr>
          <w:rFonts w:cs="Calibri"/>
          <w:sz w:val="24"/>
          <w:szCs w:val="24"/>
        </w:rPr>
        <w:t>La Fondazione principalmente accoglie ospiti in modo residenzial</w:t>
      </w:r>
      <w:r w:rsidR="00CB4C34">
        <w:rPr>
          <w:rFonts w:cs="Calibri"/>
          <w:sz w:val="24"/>
          <w:szCs w:val="24"/>
        </w:rPr>
        <w:t>e (ovvero a ciclo continuativo)</w:t>
      </w:r>
      <w:r>
        <w:rPr>
          <w:rFonts w:cs="Calibri"/>
          <w:sz w:val="24"/>
          <w:szCs w:val="24"/>
        </w:rPr>
        <w:t>.</w:t>
      </w:r>
    </w:p>
    <w:p w:rsidR="00CB4C34" w:rsidRDefault="00CB4C34" w:rsidP="00F94F60">
      <w:pPr>
        <w:pStyle w:val="Paragrafoelenco"/>
        <w:spacing w:after="0" w:line="240" w:lineRule="auto"/>
        <w:ind w:left="0"/>
        <w:jc w:val="both"/>
        <w:rPr>
          <w:rFonts w:eastAsia="Times New Roman" w:cs="Times New Roman"/>
          <w:sz w:val="24"/>
          <w:szCs w:val="24"/>
          <w:lang w:eastAsia="it-IT"/>
        </w:rPr>
      </w:pPr>
    </w:p>
    <w:p w:rsidR="00F94F60" w:rsidRDefault="00F94F60" w:rsidP="00F94F60">
      <w:pPr>
        <w:pStyle w:val="Paragrafoelenco"/>
        <w:spacing w:after="0" w:line="240" w:lineRule="auto"/>
        <w:ind w:left="0"/>
        <w:jc w:val="both"/>
        <w:rPr>
          <w:rFonts w:eastAsia="Times New Roman" w:cs="Times New Roman"/>
          <w:sz w:val="24"/>
          <w:szCs w:val="24"/>
          <w:lang w:eastAsia="it-IT"/>
        </w:rPr>
      </w:pPr>
      <w:r>
        <w:rPr>
          <w:rFonts w:eastAsia="Times New Roman" w:cs="Times New Roman"/>
          <w:sz w:val="24"/>
          <w:szCs w:val="24"/>
          <w:lang w:eastAsia="it-IT"/>
        </w:rPr>
        <w:t xml:space="preserve">La “gestione delle risorse umane” (GRU, </w:t>
      </w:r>
      <w:proofErr w:type="spellStart"/>
      <w:r>
        <w:rPr>
          <w:rFonts w:eastAsia="Times New Roman" w:cs="Times New Roman"/>
          <w:sz w:val="24"/>
          <w:szCs w:val="24"/>
          <w:lang w:eastAsia="it-IT"/>
        </w:rPr>
        <w:t>equivalmente</w:t>
      </w:r>
      <w:proofErr w:type="spellEnd"/>
      <w:r>
        <w:rPr>
          <w:rFonts w:eastAsia="Times New Roman" w:cs="Times New Roman"/>
          <w:sz w:val="24"/>
          <w:szCs w:val="24"/>
          <w:lang w:eastAsia="it-IT"/>
        </w:rPr>
        <w:t xml:space="preserve"> a </w:t>
      </w:r>
      <w:r>
        <w:rPr>
          <w:rFonts w:eastAsia="Times New Roman" w:cs="Times New Roman"/>
          <w:i/>
          <w:iCs/>
          <w:sz w:val="24"/>
          <w:szCs w:val="24"/>
          <w:lang w:eastAsia="it-IT"/>
        </w:rPr>
        <w:t xml:space="preserve">human </w:t>
      </w:r>
      <w:proofErr w:type="spellStart"/>
      <w:r>
        <w:rPr>
          <w:rFonts w:eastAsia="Times New Roman" w:cs="Times New Roman"/>
          <w:i/>
          <w:iCs/>
          <w:sz w:val="24"/>
          <w:szCs w:val="24"/>
          <w:lang w:eastAsia="it-IT"/>
        </w:rPr>
        <w:t>resource</w:t>
      </w:r>
      <w:proofErr w:type="spellEnd"/>
      <w:r>
        <w:rPr>
          <w:rFonts w:eastAsia="Times New Roman" w:cs="Times New Roman"/>
          <w:i/>
          <w:iCs/>
          <w:sz w:val="24"/>
          <w:szCs w:val="24"/>
          <w:lang w:eastAsia="it-IT"/>
        </w:rPr>
        <w:t xml:space="preserve"> management</w:t>
      </w:r>
      <w:r>
        <w:rPr>
          <w:rFonts w:eastAsia="Times New Roman" w:cs="Times New Roman"/>
          <w:sz w:val="24"/>
          <w:szCs w:val="24"/>
          <w:lang w:eastAsia="it-IT"/>
        </w:rPr>
        <w:t>, HRM) tende in generale a integrare efficacemente nell’alveo delle finalità organizzative l’azione delle persone che operano con diversi ruoli e diverse funzioni. A questo scopo deve mettere in atto una pluralità di politiche e interventi per assicurare la continuità e lo sviluppo delle prestazioni.</w:t>
      </w:r>
    </w:p>
    <w:p w:rsidR="00F94F60" w:rsidRDefault="00F94F60" w:rsidP="00F94F60">
      <w:pPr>
        <w:pStyle w:val="Paragrafoelenco"/>
        <w:spacing w:after="0" w:line="240" w:lineRule="auto"/>
        <w:ind w:left="0"/>
        <w:jc w:val="both"/>
        <w:rPr>
          <w:rFonts w:eastAsia="Times New Roman" w:cs="Times New Roman"/>
          <w:sz w:val="24"/>
          <w:szCs w:val="24"/>
          <w:lang w:eastAsia="it-IT"/>
        </w:rPr>
      </w:pPr>
      <w:r>
        <w:rPr>
          <w:rFonts w:eastAsia="Times New Roman" w:cs="Times New Roman"/>
          <w:sz w:val="24"/>
          <w:szCs w:val="24"/>
          <w:lang w:eastAsia="it-IT"/>
        </w:rPr>
        <w:t>Al di là della dimensione meramente amministrativa (in termini di paghe e contributi, documentazione della regolarità della prestazione, etc.) e di quella contrattuale (che include il complesso segmento delle relazioni sindacali), scopo specifico della GRU è contribuire alla coerenza tra il lavoro svolto ai diversi livelli dell’organizzazione e le strategie che l’organizzazione stessa persegue in relazione ai suoi scopi istituzionali. Le politiche di GRU sono quindi indirizzate all’aggiornamento professionale e alla formazione, sia rispetto a specifiche esigenze di servizio sia in termini più generali di crescita anche culturale. Le politiche di GRU devono inoltre curare i livelli di motivazione delle persone al lavoro, il mantenimento e il potenziamento dei canali di comunicazione interna, lo sviluppo delle connessioni comunicative a livello inter-dipartimentale e inter-funzionale, il miglioramento della qualità delle relazioni inter-personali, la diffusione di adeguati modelli di comportamento e di stili di attività orientati all’efficacia.</w:t>
      </w:r>
    </w:p>
    <w:p w:rsidR="00F94F60" w:rsidRDefault="00F94F60" w:rsidP="00F94F60">
      <w:pPr>
        <w:pStyle w:val="Paragrafoelenco"/>
        <w:spacing w:after="0" w:line="240" w:lineRule="auto"/>
        <w:ind w:left="0"/>
        <w:jc w:val="both"/>
        <w:rPr>
          <w:rFonts w:eastAsia="Times New Roman" w:cs="Times New Roman"/>
          <w:sz w:val="24"/>
          <w:szCs w:val="24"/>
          <w:lang w:eastAsia="it-IT"/>
        </w:rPr>
      </w:pPr>
      <w:r>
        <w:rPr>
          <w:rFonts w:eastAsia="Times New Roman" w:cs="Times New Roman"/>
          <w:sz w:val="24"/>
          <w:szCs w:val="24"/>
          <w:lang w:eastAsia="it-IT"/>
        </w:rPr>
        <w:t xml:space="preserve">La complessità di questi compiti, sempre più caratterizzanti la funzione RU nelle grandi organizzazioni confrontate con la elevata complessità degli ambienti interni ed esterni all’organizzazione, conduce all’individuazione di una sub-funzione più specifica, definita “sviluppo delle risorse umane” (SRU, </w:t>
      </w:r>
      <w:proofErr w:type="spellStart"/>
      <w:r>
        <w:rPr>
          <w:rFonts w:eastAsia="Times New Roman" w:cs="Times New Roman"/>
          <w:sz w:val="24"/>
          <w:szCs w:val="24"/>
          <w:lang w:eastAsia="it-IT"/>
        </w:rPr>
        <w:t>equivalmente</w:t>
      </w:r>
      <w:proofErr w:type="spellEnd"/>
      <w:r>
        <w:rPr>
          <w:rFonts w:eastAsia="Times New Roman" w:cs="Times New Roman"/>
          <w:sz w:val="24"/>
          <w:szCs w:val="24"/>
          <w:lang w:eastAsia="it-IT"/>
        </w:rPr>
        <w:t xml:space="preserve"> a </w:t>
      </w:r>
      <w:r>
        <w:rPr>
          <w:rFonts w:eastAsia="Times New Roman" w:cs="Times New Roman"/>
          <w:i/>
          <w:iCs/>
          <w:sz w:val="24"/>
          <w:szCs w:val="24"/>
          <w:lang w:eastAsia="it-IT"/>
        </w:rPr>
        <w:t xml:space="preserve">human </w:t>
      </w:r>
      <w:proofErr w:type="spellStart"/>
      <w:r>
        <w:rPr>
          <w:rFonts w:eastAsia="Times New Roman" w:cs="Times New Roman"/>
          <w:i/>
          <w:iCs/>
          <w:sz w:val="24"/>
          <w:szCs w:val="24"/>
          <w:lang w:eastAsia="it-IT"/>
        </w:rPr>
        <w:t>resource</w:t>
      </w:r>
      <w:proofErr w:type="spellEnd"/>
      <w:r>
        <w:rPr>
          <w:rFonts w:eastAsia="Times New Roman" w:cs="Times New Roman"/>
          <w:i/>
          <w:iCs/>
          <w:sz w:val="24"/>
          <w:szCs w:val="24"/>
          <w:lang w:eastAsia="it-IT"/>
        </w:rPr>
        <w:t xml:space="preserve"> </w:t>
      </w:r>
      <w:proofErr w:type="spellStart"/>
      <w:r>
        <w:rPr>
          <w:rFonts w:eastAsia="Times New Roman" w:cs="Times New Roman"/>
          <w:i/>
          <w:iCs/>
          <w:sz w:val="24"/>
          <w:szCs w:val="24"/>
          <w:lang w:eastAsia="it-IT"/>
        </w:rPr>
        <w:t>development</w:t>
      </w:r>
      <w:proofErr w:type="spellEnd"/>
      <w:r>
        <w:rPr>
          <w:rFonts w:eastAsia="Times New Roman" w:cs="Times New Roman"/>
          <w:sz w:val="24"/>
          <w:szCs w:val="24"/>
          <w:lang w:eastAsia="it-IT"/>
        </w:rPr>
        <w:t>, HRD).</w:t>
      </w:r>
      <w:r>
        <w:rPr>
          <w:rFonts w:eastAsia="Times New Roman" w:cs="Times New Roman"/>
          <w:sz w:val="24"/>
          <w:szCs w:val="24"/>
          <w:lang w:eastAsia="it-IT"/>
        </w:rPr>
        <w:br/>
        <w:t>Per quanto riguarda le risorse a maggiore qualificazione, si è progressivamente costituito un segmento di pratiche e orientamenti di RU definito “gestione strategica delle risorse umane” (GSRU). Tale segmento è tipico del mondo delle imprese (in cui è cruciale il ruolo delle figure che rappresentano la fonte del vantaggio competitivo) ma non è estraneo a quello delle pubbliche amministrazioni, considerando le sfide con cui esse si trovano confrontate le quali richiedono forme di impiego effettivamente strategiche sul piano delle risorse umane.</w:t>
      </w:r>
      <w:r>
        <w:rPr>
          <w:rStyle w:val="Rimandonotaapidipagina"/>
          <w:rFonts w:eastAsia="Times New Roman" w:cs="Times New Roman"/>
          <w:sz w:val="24"/>
          <w:szCs w:val="24"/>
          <w:lang w:eastAsia="it-IT"/>
        </w:rPr>
        <w:footnoteReference w:id="1"/>
      </w:r>
    </w:p>
    <w:p w:rsidR="00F94F60" w:rsidRDefault="00F94F60" w:rsidP="00F94F60">
      <w:pPr>
        <w:autoSpaceDE w:val="0"/>
        <w:autoSpaceDN w:val="0"/>
        <w:adjustRightInd w:val="0"/>
        <w:spacing w:after="0" w:line="240" w:lineRule="auto"/>
        <w:jc w:val="both"/>
        <w:rPr>
          <w:rFonts w:cs="Calibri"/>
          <w:sz w:val="24"/>
          <w:szCs w:val="24"/>
        </w:rPr>
      </w:pPr>
      <w:r>
        <w:rPr>
          <w:rFonts w:cs="Calibri"/>
          <w:sz w:val="24"/>
          <w:szCs w:val="24"/>
        </w:rPr>
        <w:t xml:space="preserve">La politica espressa dalla Fondazione negli ultimi decenni, in tema di risorse umane, è stata quella della progressiva riduzione dei dipendenti fino ad un livello considerato ottimale per la gestione dell’ufficio amministrativo e delle manutenzioni degli stabili. Per il resto delle attività si è ricorso all’outsourcing, ovvero all’appalto di servizi. Per una disamina della situazione attuale si rimanda al capitolo dedicato. </w:t>
      </w:r>
    </w:p>
    <w:p w:rsidR="00F94F60" w:rsidRDefault="00F94F60" w:rsidP="00F94F60">
      <w:pPr>
        <w:autoSpaceDE w:val="0"/>
        <w:autoSpaceDN w:val="0"/>
        <w:adjustRightInd w:val="0"/>
        <w:spacing w:after="0" w:line="240" w:lineRule="auto"/>
        <w:jc w:val="both"/>
        <w:rPr>
          <w:rFonts w:cs="Calibri"/>
          <w:sz w:val="24"/>
          <w:szCs w:val="24"/>
        </w:rPr>
      </w:pPr>
      <w:r>
        <w:rPr>
          <w:rFonts w:cs="Calibri"/>
          <w:sz w:val="24"/>
          <w:szCs w:val="24"/>
        </w:rPr>
        <w:t>Per quanto riguarda la gestione delle “risorse economiche”, va sottolineato il panorama in cui ci muoviamo.</w:t>
      </w:r>
    </w:p>
    <w:p w:rsidR="00F94F60" w:rsidRDefault="00F94F60" w:rsidP="00F94F60">
      <w:pPr>
        <w:pStyle w:val="Normal"/>
        <w:jc w:val="both"/>
        <w:rPr>
          <w:rFonts w:asciiTheme="minorHAnsi" w:eastAsia="Times New Roman" w:hAnsiTheme="minorHAnsi"/>
          <w:color w:val="000000"/>
          <w:szCs w:val="24"/>
          <w:lang w:val="it-IT"/>
        </w:rPr>
      </w:pPr>
      <w:r>
        <w:rPr>
          <w:rFonts w:asciiTheme="minorHAnsi" w:eastAsia="Times New Roman" w:hAnsiTheme="minorHAnsi"/>
          <w:color w:val="000000"/>
          <w:szCs w:val="24"/>
          <w:lang w:val="it-IT"/>
        </w:rPr>
        <w:lastRenderedPageBreak/>
        <w:t>Le profonde trasformazioni in atto corrispondono al passaggio da un modello fortemente verticistico e centralizzato, caratterizzato da una concezione di assistenza pubblica illimitata e praticamente senza controlli, ad un modello che, enfatizzato dal riconoscimento di autonomia gestionale delle Aziende, persegue invece l’efficienza. In altri termini si è passati dalla regola “chi più spende meglio spende” – alla quale corrispondevano maggiori finanziamenti per ripianare i deficit più elevati – alla regola del buon padre di famiglia in base alla quale si deve utilizzare la cosa pubblica producendo in maniera efficiente, entrando in un’ottica di miglioramento continuo</w:t>
      </w:r>
      <w:r>
        <w:rPr>
          <w:rStyle w:val="Rimandonotaapidipagina"/>
          <w:rFonts w:asciiTheme="minorHAnsi" w:eastAsia="Times New Roman" w:hAnsiTheme="minorHAnsi"/>
          <w:color w:val="000000"/>
          <w:szCs w:val="24"/>
          <w:lang w:val="it-IT"/>
        </w:rPr>
        <w:footnoteReference w:id="2"/>
      </w:r>
      <w:r>
        <w:rPr>
          <w:rFonts w:asciiTheme="minorHAnsi" w:eastAsia="Times New Roman" w:hAnsiTheme="minorHAnsi"/>
          <w:color w:val="000000"/>
          <w:szCs w:val="24"/>
          <w:lang w:val="it-IT"/>
        </w:rPr>
        <w:t xml:space="preserve">. </w:t>
      </w:r>
    </w:p>
    <w:p w:rsidR="00F94F60" w:rsidRDefault="00F94F60" w:rsidP="00F94F60">
      <w:pPr>
        <w:pStyle w:val="Normal"/>
        <w:jc w:val="both"/>
        <w:rPr>
          <w:rFonts w:asciiTheme="minorHAnsi" w:eastAsia="Times New Roman" w:hAnsiTheme="minorHAnsi"/>
          <w:color w:val="000000"/>
          <w:szCs w:val="24"/>
          <w:lang w:val="it-IT"/>
        </w:rPr>
      </w:pPr>
      <w:r>
        <w:rPr>
          <w:rFonts w:asciiTheme="minorHAnsi" w:eastAsia="Times New Roman" w:hAnsiTheme="minorHAnsi"/>
          <w:color w:val="000000"/>
          <w:szCs w:val="24"/>
          <w:lang w:val="it-IT"/>
        </w:rPr>
        <w:t>Il nuovo quadro normativo-istituzionale presuppone lo sviluppo ed il consolidamento di un management nel quale il controllo di gestione assume il compito di fornire i dati e le informazioni necessarie per alimentare il processo di decisione</w:t>
      </w:r>
      <w:r>
        <w:rPr>
          <w:rStyle w:val="Rimandonotaapidipagina"/>
          <w:rFonts w:asciiTheme="minorHAnsi" w:eastAsia="Times New Roman" w:hAnsiTheme="minorHAnsi"/>
          <w:color w:val="000000"/>
          <w:szCs w:val="24"/>
          <w:lang w:val="it-IT"/>
        </w:rPr>
        <w:footnoteReference w:id="3"/>
      </w:r>
      <w:r>
        <w:rPr>
          <w:rFonts w:asciiTheme="minorHAnsi" w:eastAsia="Times New Roman" w:hAnsiTheme="minorHAnsi"/>
          <w:color w:val="000000"/>
          <w:szCs w:val="24"/>
          <w:lang w:val="it-IT"/>
        </w:rPr>
        <w:t xml:space="preserve"> imponendo: </w:t>
      </w:r>
    </w:p>
    <w:p w:rsidR="00F94F60" w:rsidRDefault="00F94F60" w:rsidP="00F94F60">
      <w:pPr>
        <w:pStyle w:val="Normal"/>
        <w:tabs>
          <w:tab w:val="left" w:pos="374"/>
        </w:tabs>
        <w:jc w:val="both"/>
        <w:rPr>
          <w:rFonts w:asciiTheme="minorHAnsi" w:eastAsia="Times New Roman" w:hAnsiTheme="minorHAnsi"/>
          <w:color w:val="000000"/>
          <w:szCs w:val="24"/>
          <w:lang w:val="it-IT"/>
        </w:rPr>
      </w:pPr>
      <w:r>
        <w:rPr>
          <w:rFonts w:asciiTheme="minorHAnsi" w:eastAsia="Times New Roman" w:hAnsiTheme="minorHAnsi"/>
          <w:color w:val="000000"/>
          <w:szCs w:val="24"/>
          <w:lang w:val="it-IT"/>
        </w:rPr>
        <w:t>-</w:t>
      </w:r>
      <w:r>
        <w:rPr>
          <w:rFonts w:asciiTheme="minorHAnsi" w:eastAsia="Times New Roman" w:hAnsiTheme="minorHAnsi"/>
          <w:color w:val="000000"/>
          <w:szCs w:val="24"/>
          <w:lang w:val="it-IT"/>
        </w:rPr>
        <w:tab/>
        <w:t xml:space="preserve">l’adozione del bilancio economico pluriennale ed annuale; </w:t>
      </w:r>
    </w:p>
    <w:p w:rsidR="00F94F60" w:rsidRDefault="00F94F60" w:rsidP="00F94F60">
      <w:pPr>
        <w:pStyle w:val="Normal"/>
        <w:tabs>
          <w:tab w:val="left" w:pos="374"/>
        </w:tabs>
        <w:jc w:val="both"/>
        <w:rPr>
          <w:rFonts w:asciiTheme="minorHAnsi" w:eastAsia="Times New Roman" w:hAnsiTheme="minorHAnsi"/>
          <w:color w:val="000000"/>
          <w:szCs w:val="24"/>
          <w:lang w:val="it-IT"/>
        </w:rPr>
      </w:pPr>
      <w:r>
        <w:rPr>
          <w:rFonts w:asciiTheme="minorHAnsi" w:eastAsia="Times New Roman" w:hAnsiTheme="minorHAnsi"/>
          <w:color w:val="000000"/>
          <w:szCs w:val="24"/>
          <w:lang w:val="it-IT"/>
        </w:rPr>
        <w:t>-</w:t>
      </w:r>
      <w:r>
        <w:rPr>
          <w:rFonts w:asciiTheme="minorHAnsi" w:eastAsia="Times New Roman" w:hAnsiTheme="minorHAnsi"/>
          <w:color w:val="000000"/>
          <w:szCs w:val="24"/>
          <w:lang w:val="it-IT"/>
        </w:rPr>
        <w:tab/>
        <w:t xml:space="preserve">la tenuta della contabilità analitica per centri di costo e responsabilità; </w:t>
      </w:r>
    </w:p>
    <w:p w:rsidR="00F94F60" w:rsidRDefault="00F94F60" w:rsidP="00F94F60">
      <w:pPr>
        <w:pStyle w:val="Normal"/>
        <w:tabs>
          <w:tab w:val="left" w:pos="374"/>
        </w:tabs>
        <w:jc w:val="both"/>
        <w:rPr>
          <w:rFonts w:asciiTheme="minorHAnsi" w:eastAsia="Times New Roman" w:hAnsiTheme="minorHAnsi"/>
          <w:color w:val="000000"/>
          <w:szCs w:val="24"/>
          <w:lang w:val="it-IT"/>
        </w:rPr>
      </w:pPr>
      <w:r>
        <w:rPr>
          <w:rFonts w:asciiTheme="minorHAnsi" w:eastAsia="Times New Roman" w:hAnsiTheme="minorHAnsi"/>
          <w:color w:val="000000"/>
          <w:szCs w:val="24"/>
          <w:lang w:val="it-IT"/>
        </w:rPr>
        <w:t>-</w:t>
      </w:r>
      <w:r>
        <w:rPr>
          <w:rFonts w:asciiTheme="minorHAnsi" w:eastAsia="Times New Roman" w:hAnsiTheme="minorHAnsi"/>
          <w:color w:val="000000"/>
          <w:szCs w:val="24"/>
          <w:lang w:val="it-IT"/>
        </w:rPr>
        <w:tab/>
        <w:t xml:space="preserve">nuovi meccanismi di finanziamento strettamente correlati con le prestazioni sanitarie </w:t>
      </w:r>
    </w:p>
    <w:p w:rsidR="00F94F60" w:rsidRDefault="00F94F60" w:rsidP="00F94F60">
      <w:pPr>
        <w:pStyle w:val="Normal"/>
        <w:jc w:val="both"/>
        <w:rPr>
          <w:rFonts w:asciiTheme="minorHAnsi" w:eastAsia="Times New Roman" w:hAnsiTheme="minorHAnsi"/>
          <w:color w:val="000000"/>
          <w:szCs w:val="24"/>
          <w:lang w:val="it-IT"/>
        </w:rPr>
      </w:pPr>
      <w:r>
        <w:rPr>
          <w:rFonts w:asciiTheme="minorHAnsi" w:eastAsia="Times New Roman" w:hAnsiTheme="minorHAnsi"/>
          <w:color w:val="000000"/>
          <w:szCs w:val="24"/>
          <w:lang w:val="it-IT"/>
        </w:rPr>
        <w:t xml:space="preserve">effettivamente erogate; </w:t>
      </w:r>
    </w:p>
    <w:p w:rsidR="00F94F60" w:rsidRDefault="00F94F60" w:rsidP="00F94F60">
      <w:pPr>
        <w:pStyle w:val="Normal"/>
        <w:tabs>
          <w:tab w:val="left" w:pos="374"/>
        </w:tabs>
        <w:jc w:val="both"/>
        <w:rPr>
          <w:rFonts w:asciiTheme="minorHAnsi" w:eastAsia="Times New Roman" w:hAnsiTheme="minorHAnsi"/>
          <w:color w:val="000000"/>
          <w:szCs w:val="24"/>
          <w:lang w:val="it-IT"/>
        </w:rPr>
      </w:pPr>
      <w:r>
        <w:rPr>
          <w:rFonts w:asciiTheme="minorHAnsi" w:eastAsia="Times New Roman" w:hAnsiTheme="minorHAnsi"/>
          <w:color w:val="000000"/>
          <w:szCs w:val="24"/>
          <w:lang w:val="it-IT"/>
        </w:rPr>
        <w:t>-</w:t>
      </w:r>
      <w:r>
        <w:rPr>
          <w:rFonts w:asciiTheme="minorHAnsi" w:eastAsia="Times New Roman" w:hAnsiTheme="minorHAnsi"/>
          <w:color w:val="000000"/>
          <w:szCs w:val="24"/>
          <w:lang w:val="it-IT"/>
        </w:rPr>
        <w:tab/>
        <w:t xml:space="preserve">il rispetto dei vincoli di bilancio e l’equilibrio tra costi e ricavi. </w:t>
      </w:r>
    </w:p>
    <w:p w:rsidR="00F94F60" w:rsidRDefault="00F94F60" w:rsidP="00F94F60">
      <w:pPr>
        <w:pStyle w:val="Normal"/>
        <w:jc w:val="both"/>
        <w:rPr>
          <w:rFonts w:asciiTheme="minorHAnsi" w:eastAsia="Times New Roman" w:hAnsiTheme="minorHAnsi"/>
          <w:color w:val="000000"/>
          <w:szCs w:val="24"/>
          <w:lang w:val="it-IT"/>
        </w:rPr>
      </w:pPr>
      <w:r>
        <w:rPr>
          <w:rFonts w:asciiTheme="minorHAnsi" w:eastAsia="Times New Roman" w:hAnsiTheme="minorHAnsi"/>
          <w:color w:val="000000"/>
          <w:szCs w:val="24"/>
          <w:lang w:val="it-IT"/>
        </w:rPr>
        <w:t>Non è in discussione il carattere dei servizi sanitari ma l’assetto istituzionale di un ente senza fini di lucro il cui management risponde dei risultati da assicurare non ad azionisti, che hanno investito i propri capitali, ma ai cittadini-utenti, cioè alle esigenze di salute dei singoli e della collettività</w:t>
      </w:r>
      <w:r>
        <w:rPr>
          <w:rStyle w:val="Rimandonotaapidipagina"/>
          <w:rFonts w:asciiTheme="minorHAnsi" w:eastAsia="Times New Roman" w:hAnsiTheme="minorHAnsi"/>
          <w:color w:val="000000"/>
          <w:szCs w:val="24"/>
          <w:lang w:val="it-IT"/>
        </w:rPr>
        <w:footnoteReference w:id="4"/>
      </w:r>
      <w:r>
        <w:rPr>
          <w:rFonts w:asciiTheme="minorHAnsi" w:eastAsia="Times New Roman" w:hAnsiTheme="minorHAnsi"/>
          <w:color w:val="000000"/>
          <w:szCs w:val="24"/>
          <w:lang w:val="it-IT"/>
        </w:rPr>
        <w:t xml:space="preserve">. L’obiettivo diviene quello di coniugare equità e solidarietà con efficacia ed efficienza, al fine di trovare un miglior equilibrio tra l’esigenza di garantire la tutela della salute e quella di assicurare il controllo e la produttività della spesa pubblica. </w:t>
      </w:r>
    </w:p>
    <w:p w:rsidR="00F94F60" w:rsidRDefault="00F94F60" w:rsidP="00F94F60">
      <w:pPr>
        <w:pStyle w:val="Normal"/>
        <w:spacing w:line="331" w:lineRule="exact"/>
        <w:ind w:left="1320" w:firstLine="709"/>
        <w:rPr>
          <w:rFonts w:asciiTheme="minorHAnsi" w:eastAsia="Times New Roman" w:hAnsiTheme="minorHAnsi"/>
          <w:color w:val="000000"/>
          <w:szCs w:val="24"/>
          <w:lang w:val="it-IT"/>
        </w:rPr>
      </w:pPr>
      <w:r>
        <w:rPr>
          <w:rFonts w:asciiTheme="minorHAnsi" w:eastAsia="Times New Roman" w:hAnsiTheme="minorHAnsi"/>
          <w:i/>
          <w:color w:val="000000"/>
          <w:szCs w:val="24"/>
          <w:lang w:val="it-IT"/>
        </w:rPr>
        <w:t>Fig. 1 – La sfida delle aziende sanitarie</w:t>
      </w:r>
      <w:r>
        <w:rPr>
          <w:rFonts w:asciiTheme="minorHAnsi" w:eastAsia="Times New Roman" w:hAnsiTheme="minorHAnsi"/>
          <w:color w:val="000000"/>
          <w:szCs w:val="24"/>
          <w:lang w:val="it-IT"/>
        </w:rPr>
        <w:t xml:space="preserve"> </w:t>
      </w:r>
    </w:p>
    <w:p w:rsidR="00F94F60" w:rsidRDefault="00F94F60" w:rsidP="00F94F60">
      <w:pPr>
        <w:pStyle w:val="Normal"/>
        <w:tabs>
          <w:tab w:val="left" w:pos="5799"/>
        </w:tabs>
        <w:ind w:left="2029"/>
        <w:rPr>
          <w:rFonts w:asciiTheme="minorHAnsi" w:eastAsia="Times New Roman" w:hAnsiTheme="minorHAnsi"/>
          <w:color w:val="000000"/>
          <w:szCs w:val="24"/>
          <w:lang w:val="it-IT"/>
        </w:rPr>
      </w:pPr>
      <w:bookmarkStart w:id="0" w:name="_GoBack"/>
      <w:bookmarkEnd w:id="0"/>
    </w:p>
    <w:p w:rsidR="00F94F60" w:rsidRDefault="00F94F60" w:rsidP="00F94F60">
      <w:pPr>
        <w:pStyle w:val="Normal"/>
        <w:tabs>
          <w:tab w:val="left" w:pos="5799"/>
        </w:tabs>
        <w:ind w:left="2029"/>
        <w:rPr>
          <w:rFonts w:asciiTheme="minorHAnsi" w:eastAsia="Times New Roman" w:hAnsiTheme="minorHAnsi"/>
          <w:color w:val="000000"/>
          <w:szCs w:val="24"/>
          <w:lang w:val="it-IT"/>
        </w:rPr>
      </w:pPr>
      <w:r>
        <w:rPr>
          <w:lang w:val="it-IT" w:eastAsia="it-IT"/>
        </w:rPr>
        <w:drawing>
          <wp:anchor distT="0" distB="0" distL="0" distR="0" simplePos="0" relativeHeight="251647488" behindDoc="1" locked="0" layoutInCell="1" allowOverlap="1">
            <wp:simplePos x="0" y="0"/>
            <wp:positionH relativeFrom="column">
              <wp:posOffset>908685</wp:posOffset>
            </wp:positionH>
            <wp:positionV relativeFrom="paragraph">
              <wp:posOffset>26670</wp:posOffset>
            </wp:positionV>
            <wp:extent cx="4686300" cy="1485900"/>
            <wp:effectExtent l="0" t="0" r="0" b="0"/>
            <wp:wrapNone/>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6300" cy="148590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eastAsia="Times New Roman" w:hAnsiTheme="minorHAnsi"/>
          <w:color w:val="000000"/>
          <w:szCs w:val="24"/>
          <w:lang w:val="it-IT"/>
        </w:rPr>
        <w:t>1.    si fanno le cose bene?</w:t>
      </w:r>
      <w:r>
        <w:rPr>
          <w:rFonts w:asciiTheme="minorHAnsi" w:eastAsia="Times New Roman" w:hAnsiTheme="minorHAnsi"/>
          <w:color w:val="000000"/>
          <w:szCs w:val="24"/>
          <w:lang w:val="it-IT"/>
        </w:rPr>
        <w:tab/>
        <w:t>2.    si fanno le cose giuste?</w:t>
      </w:r>
    </w:p>
    <w:p w:rsidR="00F94F60" w:rsidRDefault="00F94F60" w:rsidP="00F94F60">
      <w:pPr>
        <w:pStyle w:val="Normal"/>
        <w:spacing w:line="221" w:lineRule="exact"/>
        <w:ind w:left="3954"/>
        <w:rPr>
          <w:rFonts w:asciiTheme="minorHAnsi" w:eastAsia="Times New Roman" w:hAnsiTheme="minorHAnsi"/>
          <w:color w:val="000000"/>
          <w:szCs w:val="24"/>
          <w:lang w:val="it-IT"/>
        </w:rPr>
      </w:pPr>
      <w:r>
        <w:rPr>
          <w:rFonts w:asciiTheme="minorHAnsi" w:eastAsia="Times New Roman" w:hAnsiTheme="minorHAnsi"/>
          <w:color w:val="000000"/>
          <w:szCs w:val="24"/>
          <w:lang w:val="it-IT"/>
        </w:rPr>
        <w:t xml:space="preserve">     </w:t>
      </w:r>
    </w:p>
    <w:p w:rsidR="00F94F60" w:rsidRDefault="00F94F60" w:rsidP="00F94F60">
      <w:pPr>
        <w:pStyle w:val="Normal"/>
        <w:spacing w:line="221" w:lineRule="exact"/>
        <w:ind w:left="3954"/>
        <w:rPr>
          <w:rFonts w:asciiTheme="minorHAnsi" w:eastAsia="Times New Roman" w:hAnsiTheme="minorHAnsi"/>
          <w:color w:val="000000"/>
          <w:szCs w:val="24"/>
          <w:lang w:val="it-IT"/>
        </w:rPr>
      </w:pPr>
      <w:r>
        <w:rPr>
          <w:lang w:val="it-IT" w:eastAsia="it-IT"/>
        </w:rPr>
        <mc:AlternateContent>
          <mc:Choice Requires="wps">
            <w:drawing>
              <wp:anchor distT="0" distB="0" distL="0" distR="0" simplePos="0" relativeHeight="251648512" behindDoc="0" locked="0" layoutInCell="1" allowOverlap="1">
                <wp:simplePos x="0" y="0"/>
                <wp:positionH relativeFrom="column">
                  <wp:posOffset>1070610</wp:posOffset>
                </wp:positionH>
                <wp:positionV relativeFrom="paragraph">
                  <wp:posOffset>43180</wp:posOffset>
                </wp:positionV>
                <wp:extent cx="742950" cy="285750"/>
                <wp:effectExtent l="0" t="0" r="0" b="0"/>
                <wp:wrapNone/>
                <wp:docPr id="447" name="Casella di testo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857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4F60" w:rsidRDefault="00F94F60" w:rsidP="00F94F60">
                            <w:pPr>
                              <w:pStyle w:val="Normal"/>
                              <w:spacing w:line="220" w:lineRule="exact"/>
                              <w:ind w:left="147"/>
                              <w:rPr>
                                <w:rFonts w:ascii="Times New Roman" w:eastAsia="Times New Roman" w:hAnsi="Times New Roman"/>
                                <w:b/>
                                <w:i/>
                                <w:color w:val="000000"/>
                                <w:sz w:val="16"/>
                                <w:szCs w:val="16"/>
                              </w:rPr>
                            </w:pPr>
                            <w:r>
                              <w:rPr>
                                <w:rFonts w:ascii="Times New Roman" w:eastAsia="Times New Roman" w:hAnsi="Times New Roman"/>
                                <w:b/>
                                <w:i/>
                                <w:color w:val="000000"/>
                                <w:sz w:val="16"/>
                                <w:szCs w:val="16"/>
                              </w:rPr>
                              <w:t>Input</w:t>
                            </w:r>
                          </w:p>
                          <w:p w:rsidR="00F94F60" w:rsidRDefault="00F94F60" w:rsidP="00F94F60">
                            <w:pPr>
                              <w:pStyle w:val="Normal"/>
                              <w:rPr>
                                <w:rFonts w:ascii="Times New Roman" w:eastAsia="Times New Roman" w:hAnsi="Times New Roman"/>
                                <w:color w:val="000000"/>
                                <w:sz w:val="16"/>
                                <w:szCs w:val="16"/>
                              </w:rPr>
                            </w:pPr>
                            <w:r>
                              <w:rPr>
                                <w:rFonts w:ascii="Times New Roman" w:eastAsia="Times New Roman" w:hAnsi="Times New Roman"/>
                                <w:color w:val="000000"/>
                                <w:sz w:val="16"/>
                                <w:szCs w:val="16"/>
                              </w:rPr>
                              <w:t>fattori produttivi</w:t>
                            </w:r>
                          </w:p>
                          <w:p w:rsidR="00F94F60" w:rsidRDefault="00F94F60" w:rsidP="00F94F60">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447" o:spid="_x0000_s1027" type="#_x0000_t202" style="position:absolute;left:0;text-align:left;margin-left:84.3pt;margin-top:3.4pt;width:58.5pt;height:22.5pt;z-index:2516485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" stroked="f">
                <v:fill opacity="0"/>
                <v:textbox inset="0,0,0,0">
                  <w:txbxContent>
                    <w:p w:rsidR="00F94F60" w:rsidRDefault="00F94F60" w:rsidP="00F94F60">
                      <w:pPr>
                        <w:pStyle w:val="Normal"/>
                        <w:spacing w:line="220" w:lineRule="exact"/>
                        <w:ind w:left="147"/>
                        <w:rPr>
                          <w:rFonts w:ascii="Times New Roman" w:eastAsia="Times New Roman" w:hAnsi="Times New Roman"/>
                          <w:b/>
                          <w:i/>
                          <w:color w:val="000000"/>
                          <w:sz w:val="16"/>
                          <w:szCs w:val="16"/>
                        </w:rPr>
                      </w:pPr>
                      <w:r>
                        <w:rPr>
                          <w:rFonts w:ascii="Times New Roman" w:eastAsia="Times New Roman" w:hAnsi="Times New Roman"/>
                          <w:b/>
                          <w:i/>
                          <w:color w:val="000000"/>
                          <w:sz w:val="16"/>
                          <w:szCs w:val="16"/>
                        </w:rPr>
                        <w:t>Input</w:t>
                      </w:r>
                    </w:p>
                    <w:p w:rsidR="00F94F60" w:rsidRDefault="00F94F60" w:rsidP="00F94F60">
                      <w:pPr>
                        <w:pStyle w:val="Normal"/>
                        <w:rPr>
                          <w:rFonts w:ascii="Times New Roman" w:eastAsia="Times New Roman" w:hAnsi="Times New Roman"/>
                          <w:color w:val="000000"/>
                          <w:sz w:val="16"/>
                          <w:szCs w:val="16"/>
                        </w:rPr>
                      </w:pPr>
                      <w:r>
                        <w:rPr>
                          <w:rFonts w:ascii="Times New Roman" w:eastAsia="Times New Roman" w:hAnsi="Times New Roman"/>
                          <w:color w:val="000000"/>
                          <w:sz w:val="16"/>
                          <w:szCs w:val="16"/>
                        </w:rPr>
                        <w:t>fattori produttivi</w:t>
                      </w:r>
                    </w:p>
                    <w:p w:rsidR="00F94F60" w:rsidRDefault="00F94F60" w:rsidP="00F94F60">
                      <w:pPr>
                        <w:rPr>
                          <w:sz w:val="16"/>
                          <w:szCs w:val="16"/>
                        </w:rPr>
                      </w:pPr>
                    </w:p>
                  </w:txbxContent>
                </v:textbox>
              </v:shape>
            </w:pict>
          </mc:Fallback>
        </mc:AlternateContent>
      </w:r>
      <w:r>
        <w:rPr>
          <w:lang w:val="it-IT" w:eastAsia="it-IT"/>
        </w:rPr>
        <mc:AlternateContent>
          <mc:Choice Requires="wps">
            <w:drawing>
              <wp:anchor distT="0" distB="0" distL="0" distR="0" simplePos="0" relativeHeight="251649536" behindDoc="0" locked="0" layoutInCell="1" allowOverlap="1">
                <wp:simplePos x="0" y="0"/>
                <wp:positionH relativeFrom="column">
                  <wp:posOffset>3547110</wp:posOffset>
                </wp:positionH>
                <wp:positionV relativeFrom="paragraph">
                  <wp:posOffset>52705</wp:posOffset>
                </wp:positionV>
                <wp:extent cx="876300" cy="247650"/>
                <wp:effectExtent l="0" t="0" r="0" b="0"/>
                <wp:wrapNone/>
                <wp:docPr id="434" name="Casella di testo 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2476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4F60" w:rsidRDefault="00F94F60" w:rsidP="00F94F60">
                            <w:pPr>
                              <w:pStyle w:val="Normal"/>
                              <w:spacing w:line="220" w:lineRule="exact"/>
                              <w:ind w:left="19"/>
                              <w:rPr>
                                <w:rFonts w:ascii="Times New Roman" w:eastAsia="Times New Roman" w:hAnsi="Times New Roman"/>
                                <w:b/>
                                <w:i/>
                                <w:color w:val="000000"/>
                                <w:sz w:val="18"/>
                              </w:rPr>
                            </w:pPr>
                            <w:r>
                              <w:rPr>
                                <w:rFonts w:ascii="Times New Roman" w:eastAsia="Times New Roman" w:hAnsi="Times New Roman"/>
                                <w:b/>
                                <w:i/>
                                <w:color w:val="000000"/>
                                <w:sz w:val="18"/>
                              </w:rPr>
                              <w:t>Output</w:t>
                            </w:r>
                          </w:p>
                          <w:p w:rsidR="00F94F60" w:rsidRDefault="00F94F60" w:rsidP="00F94F60">
                            <w:pPr>
                              <w:pStyle w:val="Normal"/>
                              <w:rPr>
                                <w:rFonts w:ascii="Times New Roman" w:eastAsia="Times New Roman" w:hAnsi="Times New Roman"/>
                                <w:color w:val="000000"/>
                                <w:sz w:val="16"/>
                                <w:szCs w:val="16"/>
                              </w:rPr>
                            </w:pPr>
                            <w:r>
                              <w:rPr>
                                <w:rFonts w:ascii="Times New Roman" w:eastAsia="Times New Roman" w:hAnsi="Times New Roman"/>
                                <w:color w:val="000000"/>
                                <w:sz w:val="16"/>
                                <w:szCs w:val="16"/>
                              </w:rPr>
                              <w:t>servizi erogati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434" o:spid="_x0000_s1028" type="#_x0000_t202" style="position:absolute;left:0;text-align:left;margin-left:279.3pt;margin-top:4.15pt;width:69pt;height:19.5pt;z-index:2516495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" stroked="f">
                <v:fill opacity="0"/>
                <v:textbox inset="0,0,0,0">
                  <w:txbxContent>
                    <w:p w:rsidR="00F94F60" w:rsidRDefault="00F94F60" w:rsidP="00F94F60">
                      <w:pPr>
                        <w:pStyle w:val="Normal"/>
                        <w:spacing w:line="220" w:lineRule="exact"/>
                        <w:ind w:left="19"/>
                        <w:rPr>
                          <w:rFonts w:ascii="Times New Roman" w:eastAsia="Times New Roman" w:hAnsi="Times New Roman"/>
                          <w:b/>
                          <w:i/>
                          <w:color w:val="000000"/>
                          <w:sz w:val="18"/>
                        </w:rPr>
                      </w:pPr>
                      <w:r>
                        <w:rPr>
                          <w:rFonts w:ascii="Times New Roman" w:eastAsia="Times New Roman" w:hAnsi="Times New Roman"/>
                          <w:b/>
                          <w:i/>
                          <w:color w:val="000000"/>
                          <w:sz w:val="18"/>
                        </w:rPr>
                        <w:t>Output</w:t>
                      </w:r>
                    </w:p>
                    <w:p w:rsidR="00F94F60" w:rsidRDefault="00F94F60" w:rsidP="00F94F60">
                      <w:pPr>
                        <w:pStyle w:val="Normal"/>
                        <w:rPr>
                          <w:rFonts w:ascii="Times New Roman" w:eastAsia="Times New Roman" w:hAnsi="Times New Roman"/>
                          <w:color w:val="000000"/>
                          <w:sz w:val="16"/>
                          <w:szCs w:val="16"/>
                        </w:rPr>
                      </w:pPr>
                      <w:r>
                        <w:rPr>
                          <w:rFonts w:ascii="Times New Roman" w:eastAsia="Times New Roman" w:hAnsi="Times New Roman"/>
                          <w:color w:val="000000"/>
                          <w:sz w:val="16"/>
                          <w:szCs w:val="16"/>
                        </w:rPr>
                        <w:t>servizi erogati</w:t>
                      </w:r>
                    </w:p>
                  </w:txbxContent>
                </v:textbox>
              </v:shape>
            </w:pict>
          </mc:Fallback>
        </mc:AlternateContent>
      </w:r>
      <w:r>
        <w:rPr>
          <w:lang w:val="it-IT" w:eastAsia="it-IT"/>
        </w:rPr>
        <mc:AlternateContent>
          <mc:Choice Requires="wps">
            <w:drawing>
              <wp:anchor distT="0" distB="0" distL="0" distR="0" simplePos="0" relativeHeight="251650560" behindDoc="0" locked="0" layoutInCell="1" allowOverlap="1">
                <wp:simplePos x="0" y="0"/>
                <wp:positionH relativeFrom="column">
                  <wp:posOffset>4613910</wp:posOffset>
                </wp:positionH>
                <wp:positionV relativeFrom="paragraph">
                  <wp:posOffset>33655</wp:posOffset>
                </wp:positionV>
                <wp:extent cx="866775" cy="276225"/>
                <wp:effectExtent l="0" t="0" r="0" b="0"/>
                <wp:wrapNone/>
                <wp:docPr id="433" name="Casella di testo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2762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4F60" w:rsidRDefault="00F94F60" w:rsidP="00F94F60">
                            <w:pPr>
                              <w:pStyle w:val="Normal"/>
                              <w:spacing w:line="220" w:lineRule="exact"/>
                              <w:rPr>
                                <w:rFonts w:ascii="Times New Roman" w:eastAsia="Times New Roman" w:hAnsi="Times New Roman"/>
                                <w:b/>
                                <w:i/>
                                <w:color w:val="000000"/>
                                <w:sz w:val="18"/>
                              </w:rPr>
                            </w:pPr>
                            <w:r>
                              <w:rPr>
                                <w:rFonts w:ascii="Times New Roman" w:eastAsia="Times New Roman" w:hAnsi="Times New Roman"/>
                                <w:b/>
                                <w:i/>
                                <w:color w:val="000000"/>
                                <w:sz w:val="18"/>
                              </w:rPr>
                              <w:t>Outcome</w:t>
                            </w:r>
                          </w:p>
                          <w:p w:rsidR="00F94F60" w:rsidRDefault="00F94F60" w:rsidP="00F94F60">
                            <w:pPr>
                              <w:pStyle w:val="Normal"/>
                              <w:ind w:left="4"/>
                              <w:rPr>
                                <w:rFonts w:ascii="Times New Roman" w:eastAsia="Times New Roman" w:hAnsi="Times New Roman"/>
                                <w:color w:val="000000"/>
                                <w:sz w:val="16"/>
                                <w:szCs w:val="16"/>
                              </w:rPr>
                            </w:pPr>
                            <w:r>
                              <w:rPr>
                                <w:rFonts w:ascii="Times New Roman" w:eastAsia="Times New Roman" w:hAnsi="Times New Roman"/>
                                <w:color w:val="000000"/>
                                <w:sz w:val="16"/>
                                <w:szCs w:val="16"/>
                              </w:rPr>
                              <w:t>risultati, impatti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433" o:spid="_x0000_s1029" type="#_x0000_t202" style="position:absolute;left:0;text-align:left;margin-left:363.3pt;margin-top:2.65pt;width:68.25pt;height:21.75pt;z-index:2516505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" stroked="f">
                <v:fill opacity="0"/>
                <v:textbox inset="0,0,0,0">
                  <w:txbxContent>
                    <w:p w:rsidR="00F94F60" w:rsidRDefault="00F94F60" w:rsidP="00F94F60">
                      <w:pPr>
                        <w:pStyle w:val="Normal"/>
                        <w:spacing w:line="220" w:lineRule="exact"/>
                        <w:rPr>
                          <w:rFonts w:ascii="Times New Roman" w:eastAsia="Times New Roman" w:hAnsi="Times New Roman"/>
                          <w:b/>
                          <w:i/>
                          <w:color w:val="000000"/>
                          <w:sz w:val="18"/>
                        </w:rPr>
                      </w:pPr>
                      <w:r>
                        <w:rPr>
                          <w:rFonts w:ascii="Times New Roman" w:eastAsia="Times New Roman" w:hAnsi="Times New Roman"/>
                          <w:b/>
                          <w:i/>
                          <w:color w:val="000000"/>
                          <w:sz w:val="18"/>
                        </w:rPr>
                        <w:t>Outcome</w:t>
                      </w:r>
                    </w:p>
                    <w:p w:rsidR="00F94F60" w:rsidRDefault="00F94F60" w:rsidP="00F94F60">
                      <w:pPr>
                        <w:pStyle w:val="Normal"/>
                        <w:ind w:left="4"/>
                        <w:rPr>
                          <w:rFonts w:ascii="Times New Roman" w:eastAsia="Times New Roman" w:hAnsi="Times New Roman"/>
                          <w:color w:val="000000"/>
                          <w:sz w:val="16"/>
                          <w:szCs w:val="16"/>
                        </w:rPr>
                      </w:pPr>
                      <w:r>
                        <w:rPr>
                          <w:rFonts w:ascii="Times New Roman" w:eastAsia="Times New Roman" w:hAnsi="Times New Roman"/>
                          <w:color w:val="000000"/>
                          <w:sz w:val="16"/>
                          <w:szCs w:val="16"/>
                        </w:rPr>
                        <w:t>risultati, impatti</w:t>
                      </w:r>
                    </w:p>
                  </w:txbxContent>
                </v:textbox>
              </v:shape>
            </w:pict>
          </mc:Fallback>
        </mc:AlternateContent>
      </w:r>
      <w:r>
        <w:rPr>
          <w:lang w:val="it-IT" w:eastAsia="it-IT"/>
        </w:rPr>
        <mc:AlternateContent>
          <mc:Choice Requires="wps">
            <w:drawing>
              <wp:anchor distT="0" distB="0" distL="0" distR="0" simplePos="0" relativeHeight="251651584" behindDoc="0" locked="0" layoutInCell="1" allowOverlap="1">
                <wp:simplePos x="0" y="0"/>
                <wp:positionH relativeFrom="column">
                  <wp:posOffset>2051685</wp:posOffset>
                </wp:positionH>
                <wp:positionV relativeFrom="paragraph">
                  <wp:posOffset>33655</wp:posOffset>
                </wp:positionV>
                <wp:extent cx="866140" cy="285750"/>
                <wp:effectExtent l="0" t="0" r="0" b="0"/>
                <wp:wrapNone/>
                <wp:docPr id="435" name="Casella di testo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140" cy="2857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4F60" w:rsidRDefault="00F94F60" w:rsidP="00F94F60">
                            <w:pPr>
                              <w:pStyle w:val="Normal"/>
                              <w:spacing w:line="220" w:lineRule="exact"/>
                              <w:ind w:left="250"/>
                              <w:rPr>
                                <w:rFonts w:ascii="Times New Roman" w:eastAsia="Times New Roman" w:hAnsi="Times New Roman"/>
                                <w:b/>
                                <w:i/>
                                <w:color w:val="000000"/>
                                <w:sz w:val="18"/>
                              </w:rPr>
                            </w:pPr>
                            <w:r>
                              <w:rPr>
                                <w:rFonts w:ascii="Times New Roman" w:eastAsia="Times New Roman" w:hAnsi="Times New Roman"/>
                                <w:b/>
                                <w:i/>
                                <w:color w:val="000000"/>
                                <w:sz w:val="18"/>
                              </w:rPr>
                              <w:t>Processo</w:t>
                            </w:r>
                          </w:p>
                          <w:p w:rsidR="00F94F60" w:rsidRDefault="00F94F60" w:rsidP="00F94F60">
                            <w:pPr>
                              <w:pStyle w:val="Normal"/>
                              <w:rPr>
                                <w:rFonts w:ascii="Times New Roman" w:eastAsia="Times New Roman" w:hAnsi="Times New Roman"/>
                                <w:color w:val="000000"/>
                                <w:sz w:val="12"/>
                                <w:szCs w:val="12"/>
                              </w:rPr>
                            </w:pPr>
                            <w:r>
                              <w:rPr>
                                <w:rFonts w:ascii="Times New Roman" w:eastAsia="Times New Roman" w:hAnsi="Times New Roman"/>
                                <w:color w:val="000000"/>
                                <w:sz w:val="12"/>
                                <w:szCs w:val="12"/>
                              </w:rPr>
                              <w:t>attività, capacità lavorative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435" o:spid="_x0000_s1030" type="#_x0000_t202" style="position:absolute;left:0;text-align:left;margin-left:161.55pt;margin-top:2.65pt;width:68.2pt;height:22.5pt;z-index:2516515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" stroked="f">
                <v:fill opacity="0"/>
                <v:textbox inset="0,0,0,0">
                  <w:txbxContent>
                    <w:p w:rsidR="00F94F60" w:rsidRDefault="00F94F60" w:rsidP="00F94F60">
                      <w:pPr>
                        <w:pStyle w:val="Normal"/>
                        <w:spacing w:line="220" w:lineRule="exact"/>
                        <w:ind w:left="250"/>
                        <w:rPr>
                          <w:rFonts w:ascii="Times New Roman" w:eastAsia="Times New Roman" w:hAnsi="Times New Roman"/>
                          <w:b/>
                          <w:i/>
                          <w:color w:val="000000"/>
                          <w:sz w:val="18"/>
                        </w:rPr>
                      </w:pPr>
                      <w:r>
                        <w:rPr>
                          <w:rFonts w:ascii="Times New Roman" w:eastAsia="Times New Roman" w:hAnsi="Times New Roman"/>
                          <w:b/>
                          <w:i/>
                          <w:color w:val="000000"/>
                          <w:sz w:val="18"/>
                        </w:rPr>
                        <w:t>Processo</w:t>
                      </w:r>
                    </w:p>
                    <w:p w:rsidR="00F94F60" w:rsidRDefault="00F94F60" w:rsidP="00F94F60">
                      <w:pPr>
                        <w:pStyle w:val="Normal"/>
                        <w:rPr>
                          <w:rFonts w:ascii="Times New Roman" w:eastAsia="Times New Roman" w:hAnsi="Times New Roman"/>
                          <w:color w:val="000000"/>
                          <w:sz w:val="12"/>
                          <w:szCs w:val="12"/>
                        </w:rPr>
                      </w:pPr>
                      <w:r>
                        <w:rPr>
                          <w:rFonts w:ascii="Times New Roman" w:eastAsia="Times New Roman" w:hAnsi="Times New Roman"/>
                          <w:color w:val="000000"/>
                          <w:sz w:val="12"/>
                          <w:szCs w:val="12"/>
                        </w:rPr>
                        <w:t>attività, capacità lavorative</w:t>
                      </w:r>
                    </w:p>
                  </w:txbxContent>
                </v:textbox>
              </v:shape>
            </w:pict>
          </mc:Fallback>
        </mc:AlternateContent>
      </w:r>
    </w:p>
    <w:p w:rsidR="00F94F60" w:rsidRDefault="00F94F60" w:rsidP="00F94F60">
      <w:pPr>
        <w:pStyle w:val="Normal"/>
        <w:spacing w:line="221" w:lineRule="exact"/>
        <w:ind w:left="3954"/>
        <w:rPr>
          <w:rFonts w:asciiTheme="minorHAnsi" w:eastAsia="Times New Roman" w:hAnsiTheme="minorHAnsi"/>
          <w:color w:val="000000"/>
          <w:szCs w:val="24"/>
          <w:lang w:val="it-IT"/>
        </w:rPr>
      </w:pPr>
    </w:p>
    <w:p w:rsidR="00F94F60" w:rsidRDefault="00F94F60" w:rsidP="00F94F60">
      <w:pPr>
        <w:pStyle w:val="Normal"/>
        <w:spacing w:line="221" w:lineRule="exact"/>
        <w:ind w:left="3954"/>
        <w:rPr>
          <w:rFonts w:asciiTheme="minorHAnsi" w:eastAsia="Times New Roman" w:hAnsiTheme="minorHAnsi"/>
          <w:color w:val="000000"/>
          <w:szCs w:val="24"/>
          <w:lang w:val="it-IT"/>
        </w:rPr>
      </w:pPr>
    </w:p>
    <w:p w:rsidR="00F94F60" w:rsidRDefault="00F94F60" w:rsidP="00F94F60">
      <w:pPr>
        <w:pStyle w:val="Normal"/>
        <w:spacing w:line="221" w:lineRule="exact"/>
        <w:ind w:left="3954"/>
        <w:rPr>
          <w:rFonts w:asciiTheme="minorHAnsi" w:eastAsia="Times New Roman" w:hAnsiTheme="minorHAnsi"/>
          <w:color w:val="000000"/>
          <w:szCs w:val="24"/>
          <w:lang w:val="it-IT"/>
        </w:rPr>
      </w:pPr>
    </w:p>
    <w:p w:rsidR="00F94F60" w:rsidRDefault="00F94F60" w:rsidP="00F94F60">
      <w:pPr>
        <w:pStyle w:val="Normal"/>
        <w:spacing w:line="221" w:lineRule="exact"/>
        <w:ind w:left="3954"/>
        <w:rPr>
          <w:rFonts w:asciiTheme="minorHAnsi" w:eastAsia="Times New Roman" w:hAnsiTheme="minorHAnsi"/>
          <w:color w:val="000000"/>
          <w:szCs w:val="24"/>
          <w:lang w:val="it-IT"/>
        </w:rPr>
      </w:pPr>
    </w:p>
    <w:p w:rsidR="00F94F60" w:rsidRDefault="00F94F60" w:rsidP="00F94F60">
      <w:pPr>
        <w:pStyle w:val="Normal"/>
        <w:ind w:left="3954"/>
        <w:rPr>
          <w:rFonts w:ascii="Times New Roman" w:eastAsia="Times New Roman" w:hAnsi="Times New Roman"/>
          <w:b/>
          <w:color w:val="000000"/>
          <w:sz w:val="18"/>
          <w:lang w:val="it-IT"/>
        </w:rPr>
      </w:pPr>
      <w:r>
        <w:rPr>
          <w:rFonts w:asciiTheme="minorHAnsi" w:eastAsia="Times New Roman" w:hAnsiTheme="minorHAnsi"/>
          <w:color w:val="000000"/>
          <w:szCs w:val="24"/>
          <w:lang w:val="it-IT"/>
        </w:rPr>
        <w:t xml:space="preserve">       </w:t>
      </w:r>
      <w:r>
        <w:rPr>
          <w:rFonts w:ascii="Times New Roman" w:eastAsia="Times New Roman" w:hAnsi="Times New Roman"/>
          <w:b/>
          <w:color w:val="000000"/>
          <w:sz w:val="18"/>
          <w:lang w:val="it-IT"/>
        </w:rPr>
        <w:t xml:space="preserve">Misurazione delle </w:t>
      </w:r>
    </w:p>
    <w:p w:rsidR="00F94F60" w:rsidRDefault="00F94F60" w:rsidP="00F94F60">
      <w:pPr>
        <w:pStyle w:val="Normal"/>
        <w:ind w:left="4183"/>
        <w:rPr>
          <w:rFonts w:ascii="Times New Roman" w:eastAsia="Times New Roman" w:hAnsi="Times New Roman"/>
          <w:b/>
          <w:color w:val="000000"/>
          <w:sz w:val="18"/>
          <w:lang w:val="it-IT"/>
        </w:rPr>
      </w:pPr>
      <w:r>
        <w:rPr>
          <w:rFonts w:ascii="Times New Roman" w:eastAsia="Times New Roman" w:hAnsi="Times New Roman"/>
          <w:b/>
          <w:color w:val="000000"/>
          <w:sz w:val="18"/>
          <w:lang w:val="it-IT"/>
        </w:rPr>
        <w:t xml:space="preserve">      Performance</w:t>
      </w:r>
    </w:p>
    <w:p w:rsidR="00F94F60" w:rsidRDefault="00F94F60" w:rsidP="00F94F60">
      <w:pPr>
        <w:pStyle w:val="Normal"/>
        <w:rPr>
          <w:rFonts w:ascii="Times New Roman" w:eastAsia="Times New Roman" w:hAnsi="Times New Roman"/>
          <w:b/>
          <w:color w:val="000000"/>
          <w:sz w:val="18"/>
          <w:lang w:val="it-IT"/>
        </w:rPr>
      </w:pPr>
      <w:r>
        <w:rPr>
          <w:lang w:val="it-IT" w:eastAsia="it-IT"/>
        </w:rPr>
        <w:drawing>
          <wp:anchor distT="0" distB="0" distL="0" distR="0" simplePos="0" relativeHeight="251652608" behindDoc="1" locked="0" layoutInCell="1" allowOverlap="1">
            <wp:simplePos x="0" y="0"/>
            <wp:positionH relativeFrom="column">
              <wp:posOffset>900430</wp:posOffset>
            </wp:positionH>
            <wp:positionV relativeFrom="paragraph">
              <wp:posOffset>8694420</wp:posOffset>
            </wp:positionV>
            <wp:extent cx="1866900" cy="38100"/>
            <wp:effectExtent l="0" t="0" r="0" b="0"/>
            <wp:wrapNone/>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6900" cy="38100"/>
                    </a:xfrm>
                    <a:prstGeom prst="rect">
                      <a:avLst/>
                    </a:prstGeom>
                    <a:noFill/>
                  </pic:spPr>
                </pic:pic>
              </a:graphicData>
            </a:graphic>
            <wp14:sizeRelH relativeFrom="page">
              <wp14:pctWidth>0</wp14:pctWidth>
            </wp14:sizeRelH>
            <wp14:sizeRelV relativeFrom="page">
              <wp14:pctHeight>0</wp14:pctHeight>
            </wp14:sizeRelV>
          </wp:anchor>
        </w:drawing>
      </w:r>
      <w:r>
        <w:rPr>
          <w:lang w:val="it-IT" w:eastAsia="it-IT"/>
        </w:rPr>
        <w:drawing>
          <wp:anchor distT="0" distB="0" distL="0" distR="0" simplePos="0" relativeHeight="251653632" behindDoc="1" locked="0" layoutInCell="1" allowOverlap="1">
            <wp:simplePos x="0" y="0"/>
            <wp:positionH relativeFrom="column">
              <wp:posOffset>3444875</wp:posOffset>
            </wp:positionH>
            <wp:positionV relativeFrom="paragraph">
              <wp:posOffset>9478645</wp:posOffset>
            </wp:positionV>
            <wp:extent cx="657225" cy="38100"/>
            <wp:effectExtent l="0" t="0" r="0" b="0"/>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2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7225" cy="38100"/>
                    </a:xfrm>
                    <a:prstGeom prst="rect">
                      <a:avLst/>
                    </a:prstGeom>
                    <a:noFill/>
                  </pic:spPr>
                </pic:pic>
              </a:graphicData>
            </a:graphic>
            <wp14:sizeRelH relativeFrom="page">
              <wp14:pctWidth>0</wp14:pctWidth>
            </wp14:sizeRelH>
            <wp14:sizeRelV relativeFrom="page">
              <wp14:pctHeight>0</wp14:pctHeight>
            </wp14:sizeRelV>
          </wp:anchor>
        </w:drawing>
      </w:r>
    </w:p>
    <w:p w:rsidR="00F94F60" w:rsidRDefault="00F94F60" w:rsidP="00F94F60">
      <w:pPr>
        <w:pStyle w:val="Normal"/>
        <w:jc w:val="both"/>
        <w:rPr>
          <w:rFonts w:ascii="Times New Roman" w:eastAsia="Times New Roman" w:hAnsi="Times New Roman"/>
          <w:i/>
          <w:color w:val="000000"/>
          <w:lang w:val="it-IT"/>
        </w:rPr>
      </w:pPr>
    </w:p>
    <w:p w:rsidR="00AF7B56" w:rsidRDefault="00AF7B56" w:rsidP="00F94F60">
      <w:pPr>
        <w:pStyle w:val="Normal"/>
        <w:jc w:val="both"/>
        <w:rPr>
          <w:rFonts w:ascii="Times New Roman" w:eastAsia="Times New Roman" w:hAnsi="Times New Roman"/>
          <w:i/>
          <w:color w:val="000000"/>
          <w:lang w:val="it-IT"/>
        </w:rPr>
      </w:pPr>
    </w:p>
    <w:p w:rsidR="00CB4C34" w:rsidRDefault="00CB4C34" w:rsidP="00F94F60">
      <w:pPr>
        <w:pStyle w:val="Normal"/>
        <w:jc w:val="both"/>
        <w:rPr>
          <w:rFonts w:ascii="Times New Roman" w:eastAsia="Times New Roman" w:hAnsi="Times New Roman"/>
          <w:i/>
          <w:color w:val="000000"/>
          <w:lang w:val="it-IT"/>
        </w:rPr>
      </w:pPr>
    </w:p>
    <w:p w:rsidR="00CB4C34" w:rsidRDefault="00CB4C34" w:rsidP="00F94F60">
      <w:pPr>
        <w:pStyle w:val="Normal"/>
        <w:jc w:val="both"/>
        <w:rPr>
          <w:rFonts w:ascii="Times New Roman" w:eastAsia="Times New Roman" w:hAnsi="Times New Roman"/>
          <w:i/>
          <w:color w:val="000000"/>
          <w:lang w:val="it-IT"/>
        </w:rPr>
      </w:pPr>
    </w:p>
    <w:p w:rsidR="00CB4C34" w:rsidRDefault="00CB4C34" w:rsidP="00F94F60">
      <w:pPr>
        <w:pStyle w:val="Normal"/>
        <w:jc w:val="both"/>
        <w:rPr>
          <w:rFonts w:ascii="Times New Roman" w:eastAsia="Times New Roman" w:hAnsi="Times New Roman"/>
          <w:i/>
          <w:color w:val="000000"/>
          <w:lang w:val="it-IT"/>
        </w:rPr>
      </w:pPr>
    </w:p>
    <w:p w:rsidR="00CB4C34" w:rsidRDefault="00CB4C34" w:rsidP="00F94F60">
      <w:pPr>
        <w:pStyle w:val="Normal"/>
        <w:jc w:val="both"/>
        <w:rPr>
          <w:rFonts w:ascii="Times New Roman" w:eastAsia="Times New Roman" w:hAnsi="Times New Roman"/>
          <w:i/>
          <w:color w:val="000000"/>
          <w:lang w:val="it-IT"/>
        </w:rPr>
      </w:pPr>
    </w:p>
    <w:p w:rsidR="00CB4C34" w:rsidRDefault="00CB4C34" w:rsidP="00F94F60">
      <w:pPr>
        <w:pStyle w:val="Normal"/>
        <w:jc w:val="both"/>
        <w:rPr>
          <w:rFonts w:ascii="Times New Roman" w:eastAsia="Times New Roman" w:hAnsi="Times New Roman"/>
          <w:i/>
          <w:color w:val="000000"/>
          <w:lang w:val="it-IT"/>
        </w:rPr>
      </w:pPr>
    </w:p>
    <w:p w:rsidR="00CB4C34" w:rsidRDefault="00CB4C34" w:rsidP="00F94F60">
      <w:pPr>
        <w:pStyle w:val="Normal"/>
        <w:jc w:val="both"/>
        <w:rPr>
          <w:rFonts w:ascii="Times New Roman" w:eastAsia="Times New Roman" w:hAnsi="Times New Roman"/>
          <w:i/>
          <w:color w:val="000000"/>
          <w:lang w:val="it-IT"/>
        </w:rPr>
      </w:pPr>
    </w:p>
    <w:p w:rsidR="00CB4C34" w:rsidRDefault="00CB4C34" w:rsidP="00F94F60">
      <w:pPr>
        <w:pStyle w:val="Normal"/>
        <w:jc w:val="both"/>
        <w:rPr>
          <w:rFonts w:ascii="Times New Roman" w:eastAsia="Times New Roman" w:hAnsi="Times New Roman"/>
          <w:i/>
          <w:color w:val="000000"/>
          <w:lang w:val="it-IT"/>
        </w:rPr>
      </w:pPr>
    </w:p>
    <w:p w:rsidR="00F94F60" w:rsidRDefault="00F94F60" w:rsidP="00F94F60">
      <w:pPr>
        <w:pStyle w:val="Normal"/>
        <w:jc w:val="both"/>
        <w:rPr>
          <w:rFonts w:ascii="Times New Roman" w:eastAsia="Times New Roman" w:hAnsi="Times New Roman"/>
          <w:color w:val="000000"/>
          <w:sz w:val="20"/>
          <w:lang w:val="it-IT"/>
        </w:rPr>
      </w:pPr>
      <w:r>
        <w:rPr>
          <w:rFonts w:ascii="Times New Roman" w:eastAsia="Times New Roman" w:hAnsi="Times New Roman"/>
          <w:i/>
          <w:color w:val="000000"/>
          <w:lang w:val="it-IT"/>
        </w:rPr>
        <w:lastRenderedPageBreak/>
        <w:t>Fig. 2 – Il modello di programmazione del S.S.N.</w:t>
      </w:r>
      <w:r>
        <w:rPr>
          <w:rFonts w:ascii="Times New Roman" w:eastAsia="Times New Roman" w:hAnsi="Times New Roman"/>
          <w:color w:val="000000"/>
          <w:sz w:val="20"/>
          <w:lang w:val="it-IT"/>
        </w:rPr>
        <w:t xml:space="preserve"> </w:t>
      </w:r>
    </w:p>
    <w:p w:rsidR="00F94F60" w:rsidRDefault="009811C2" w:rsidP="00F94F60">
      <w:pPr>
        <w:pStyle w:val="Normal"/>
        <w:tabs>
          <w:tab w:val="left" w:pos="3837"/>
        </w:tabs>
        <w:ind w:left="2788"/>
        <w:rPr>
          <w:rFonts w:ascii="Verdana" w:eastAsia="Verdana" w:hAnsi="Verdana"/>
          <w:i/>
          <w:color w:val="000000"/>
          <w:sz w:val="18"/>
          <w:lang w:val="it-IT"/>
        </w:rPr>
      </w:pPr>
      <w:r>
        <w:rPr>
          <w:lang w:val="it-IT" w:eastAsia="it-IT"/>
        </w:rPr>
        <w:drawing>
          <wp:anchor distT="0" distB="0" distL="0" distR="0" simplePos="0" relativeHeight="251654656" behindDoc="1" locked="0" layoutInCell="1" allowOverlap="1">
            <wp:simplePos x="0" y="0"/>
            <wp:positionH relativeFrom="margin">
              <wp:posOffset>4366260</wp:posOffset>
            </wp:positionH>
            <wp:positionV relativeFrom="paragraph">
              <wp:posOffset>114300</wp:posOffset>
            </wp:positionV>
            <wp:extent cx="1758315" cy="2082428"/>
            <wp:effectExtent l="0" t="0" r="0" b="0"/>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9995" cy="2084417"/>
                    </a:xfrm>
                    <a:prstGeom prst="rect">
                      <a:avLst/>
                    </a:prstGeom>
                    <a:noFill/>
                  </pic:spPr>
                </pic:pic>
              </a:graphicData>
            </a:graphic>
            <wp14:sizeRelH relativeFrom="page">
              <wp14:pctWidth>0</wp14:pctWidth>
            </wp14:sizeRelH>
            <wp14:sizeRelV relativeFrom="page">
              <wp14:pctHeight>0</wp14:pctHeight>
            </wp14:sizeRelV>
          </wp:anchor>
        </w:drawing>
      </w:r>
    </w:p>
    <w:p w:rsidR="00F94F60" w:rsidRDefault="00F94F60" w:rsidP="00F94F60">
      <w:pPr>
        <w:pStyle w:val="Normal"/>
        <w:tabs>
          <w:tab w:val="left" w:pos="3837"/>
        </w:tabs>
        <w:ind w:left="2788"/>
        <w:rPr>
          <w:rFonts w:ascii="Verdana" w:eastAsia="Verdana" w:hAnsi="Verdana"/>
          <w:i/>
          <w:color w:val="000000"/>
          <w:sz w:val="18"/>
          <w:lang w:val="it-IT"/>
        </w:rPr>
      </w:pPr>
    </w:p>
    <w:p w:rsidR="00F94F60" w:rsidRPr="003863AF" w:rsidRDefault="00F94F60" w:rsidP="00F94F60">
      <w:pPr>
        <w:pStyle w:val="Normal"/>
        <w:tabs>
          <w:tab w:val="left" w:pos="3837"/>
        </w:tabs>
        <w:ind w:left="2788"/>
        <w:rPr>
          <w:rFonts w:ascii="Verdana" w:eastAsia="Verdana" w:hAnsi="Verdana"/>
          <w:color w:val="000000"/>
          <w:sz w:val="14"/>
          <w:szCs w:val="14"/>
          <w:lang w:val="it-IT"/>
        </w:rPr>
      </w:pPr>
      <w:r>
        <w:rPr>
          <w:rFonts w:ascii="Verdana" w:eastAsia="Verdana" w:hAnsi="Verdana"/>
          <w:i/>
          <w:color w:val="000000"/>
          <w:sz w:val="18"/>
          <w:lang w:val="it-IT"/>
        </w:rPr>
        <w:t>Stato</w:t>
      </w:r>
      <w:r>
        <w:rPr>
          <w:rFonts w:ascii="Verdana" w:eastAsia="Verdana" w:hAnsi="Verdana"/>
          <w:color w:val="000000"/>
          <w:sz w:val="18"/>
          <w:lang w:val="it-IT"/>
        </w:rPr>
        <w:tab/>
      </w:r>
      <w:r>
        <w:rPr>
          <w:rFonts w:ascii="Verdana" w:eastAsia="Verdana" w:hAnsi="Verdana"/>
          <w:color w:val="000000"/>
          <w:sz w:val="18"/>
          <w:lang w:val="it-IT"/>
        </w:rPr>
        <w:tab/>
      </w:r>
      <w:r>
        <w:rPr>
          <w:rFonts w:ascii="Verdana" w:eastAsia="Verdana" w:hAnsi="Verdana"/>
          <w:color w:val="000000"/>
          <w:sz w:val="18"/>
          <w:lang w:val="it-IT"/>
        </w:rPr>
        <w:tab/>
      </w:r>
      <w:r>
        <w:rPr>
          <w:rFonts w:ascii="Verdana" w:eastAsia="Verdana" w:hAnsi="Verdana"/>
          <w:color w:val="000000"/>
          <w:sz w:val="18"/>
          <w:lang w:val="it-IT"/>
        </w:rPr>
        <w:tab/>
      </w:r>
      <w:r>
        <w:rPr>
          <w:rFonts w:ascii="Verdana" w:eastAsia="Verdana" w:hAnsi="Verdana"/>
          <w:color w:val="000000"/>
          <w:sz w:val="18"/>
          <w:lang w:val="it-IT"/>
        </w:rPr>
        <w:tab/>
      </w:r>
      <w:r>
        <w:rPr>
          <w:rFonts w:ascii="Verdana" w:eastAsia="Verdana" w:hAnsi="Verdana"/>
          <w:color w:val="000000"/>
          <w:sz w:val="18"/>
          <w:lang w:val="it-IT"/>
        </w:rPr>
        <w:tab/>
      </w:r>
      <w:r w:rsidRPr="003863AF">
        <w:rPr>
          <w:rFonts w:ascii="Verdana" w:eastAsia="Verdana" w:hAnsi="Verdana"/>
          <w:color w:val="000000"/>
          <w:sz w:val="14"/>
          <w:szCs w:val="14"/>
          <w:lang w:val="it-IT"/>
        </w:rPr>
        <w:t>PIANO SANITARIO NAZIONALE</w:t>
      </w:r>
    </w:p>
    <w:p w:rsidR="00F94F60" w:rsidRDefault="00F94F60" w:rsidP="00F94F60">
      <w:pPr>
        <w:pStyle w:val="Normal"/>
        <w:tabs>
          <w:tab w:val="left" w:pos="3839"/>
        </w:tabs>
        <w:ind w:left="2696"/>
        <w:rPr>
          <w:rFonts w:ascii="Verdana" w:eastAsia="Verdana" w:hAnsi="Verdana"/>
          <w:i/>
          <w:color w:val="000000"/>
          <w:sz w:val="18"/>
          <w:lang w:val="it-IT"/>
        </w:rPr>
      </w:pPr>
    </w:p>
    <w:p w:rsidR="00F94F60" w:rsidRDefault="00F94F60" w:rsidP="00F94F60">
      <w:pPr>
        <w:pStyle w:val="Normal"/>
        <w:tabs>
          <w:tab w:val="left" w:pos="3839"/>
        </w:tabs>
        <w:ind w:left="2696"/>
        <w:rPr>
          <w:rFonts w:ascii="Verdana" w:eastAsia="Verdana" w:hAnsi="Verdana"/>
          <w:i/>
          <w:color w:val="000000"/>
          <w:sz w:val="18"/>
          <w:lang w:val="it-IT"/>
        </w:rPr>
      </w:pPr>
    </w:p>
    <w:p w:rsidR="003863AF" w:rsidRDefault="003863AF" w:rsidP="00F94F60">
      <w:pPr>
        <w:pStyle w:val="Normal"/>
        <w:tabs>
          <w:tab w:val="left" w:pos="3839"/>
        </w:tabs>
        <w:ind w:left="2696"/>
        <w:rPr>
          <w:rFonts w:ascii="Verdana" w:eastAsia="Verdana" w:hAnsi="Verdana"/>
          <w:i/>
          <w:color w:val="000000"/>
          <w:sz w:val="18"/>
          <w:lang w:val="it-IT"/>
        </w:rPr>
      </w:pPr>
    </w:p>
    <w:p w:rsidR="00F94F60" w:rsidRPr="003863AF" w:rsidRDefault="00F94F60" w:rsidP="00F94F60">
      <w:pPr>
        <w:pStyle w:val="Normal"/>
        <w:tabs>
          <w:tab w:val="left" w:pos="3839"/>
        </w:tabs>
        <w:ind w:left="2696"/>
        <w:rPr>
          <w:rFonts w:ascii="Verdana" w:eastAsia="Verdana" w:hAnsi="Verdana"/>
          <w:color w:val="000000"/>
          <w:sz w:val="14"/>
          <w:szCs w:val="14"/>
          <w:lang w:val="it-IT"/>
        </w:rPr>
      </w:pPr>
      <w:r>
        <w:rPr>
          <w:rFonts w:ascii="Verdana" w:eastAsia="Verdana" w:hAnsi="Verdana"/>
          <w:i/>
          <w:color w:val="000000"/>
          <w:sz w:val="18"/>
          <w:lang w:val="it-IT"/>
        </w:rPr>
        <w:t>Regioni</w:t>
      </w:r>
      <w:r>
        <w:rPr>
          <w:rFonts w:ascii="Verdana" w:eastAsia="Verdana" w:hAnsi="Verdana"/>
          <w:color w:val="000000"/>
          <w:sz w:val="18"/>
          <w:lang w:val="it-IT"/>
        </w:rPr>
        <w:tab/>
      </w:r>
      <w:r>
        <w:rPr>
          <w:rFonts w:ascii="Verdana" w:eastAsia="Verdana" w:hAnsi="Verdana"/>
          <w:color w:val="000000"/>
          <w:sz w:val="18"/>
          <w:lang w:val="it-IT"/>
        </w:rPr>
        <w:tab/>
      </w:r>
      <w:r>
        <w:rPr>
          <w:rFonts w:ascii="Verdana" w:eastAsia="Verdana" w:hAnsi="Verdana"/>
          <w:color w:val="000000"/>
          <w:sz w:val="18"/>
          <w:lang w:val="it-IT"/>
        </w:rPr>
        <w:tab/>
      </w:r>
      <w:r>
        <w:rPr>
          <w:rFonts w:ascii="Verdana" w:eastAsia="Verdana" w:hAnsi="Verdana"/>
          <w:color w:val="000000"/>
          <w:sz w:val="18"/>
          <w:lang w:val="it-IT"/>
        </w:rPr>
        <w:tab/>
      </w:r>
      <w:r>
        <w:rPr>
          <w:rFonts w:ascii="Verdana" w:eastAsia="Verdana" w:hAnsi="Verdana"/>
          <w:color w:val="000000"/>
          <w:sz w:val="18"/>
          <w:lang w:val="it-IT"/>
        </w:rPr>
        <w:tab/>
      </w:r>
      <w:r>
        <w:rPr>
          <w:rFonts w:ascii="Verdana" w:eastAsia="Verdana" w:hAnsi="Verdana"/>
          <w:color w:val="000000"/>
          <w:sz w:val="18"/>
          <w:lang w:val="it-IT"/>
        </w:rPr>
        <w:tab/>
      </w:r>
      <w:r w:rsidRPr="003863AF">
        <w:rPr>
          <w:rFonts w:ascii="Verdana" w:eastAsia="Verdana" w:hAnsi="Verdana"/>
          <w:color w:val="000000"/>
          <w:sz w:val="14"/>
          <w:szCs w:val="14"/>
          <w:lang w:val="it-IT"/>
        </w:rPr>
        <w:t>PIANO SANITARIO REGIONALE</w:t>
      </w:r>
    </w:p>
    <w:p w:rsidR="00F94F60" w:rsidRDefault="00F94F60" w:rsidP="00F94F60">
      <w:pPr>
        <w:pStyle w:val="Normal"/>
        <w:ind w:left="2333"/>
        <w:rPr>
          <w:rFonts w:ascii="Times New Roman" w:eastAsia="Times New Roman" w:hAnsi="Times New Roman"/>
          <w:color w:val="000000"/>
          <w:sz w:val="20"/>
          <w:lang w:val="it-IT"/>
        </w:rPr>
      </w:pPr>
    </w:p>
    <w:p w:rsidR="003863AF" w:rsidRDefault="003863AF" w:rsidP="00F94F60">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31" w:lineRule="exact"/>
        <w:ind w:left="1367"/>
        <w:jc w:val="both"/>
        <w:rPr>
          <w:rFonts w:ascii="Times New Roman" w:eastAsia="Times New Roman" w:hAnsi="Times New Roman"/>
          <w:color w:val="000000"/>
          <w:lang w:val="it-IT"/>
        </w:rPr>
      </w:pPr>
    </w:p>
    <w:p w:rsidR="003863AF" w:rsidRDefault="003863AF" w:rsidP="00F94F60">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31" w:lineRule="exact"/>
        <w:ind w:left="1367"/>
        <w:jc w:val="both"/>
        <w:rPr>
          <w:rFonts w:ascii="Times New Roman" w:eastAsia="Times New Roman" w:hAnsi="Times New Roman"/>
          <w:color w:val="000000"/>
          <w:lang w:val="it-IT"/>
        </w:rPr>
      </w:pPr>
    </w:p>
    <w:p w:rsidR="00F94F60" w:rsidRDefault="003863AF" w:rsidP="00F94F60">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31" w:lineRule="exact"/>
        <w:ind w:left="1367"/>
        <w:jc w:val="both"/>
        <w:rPr>
          <w:rFonts w:ascii="Times New Roman" w:eastAsia="Times New Roman" w:hAnsi="Times New Roman"/>
          <w:color w:val="000000"/>
          <w:lang w:val="it-IT"/>
        </w:rPr>
      </w:pPr>
      <w:r>
        <w:rPr>
          <w:lang w:val="it-IT" w:eastAsia="it-IT"/>
        </w:rPr>
        <mc:AlternateContent>
          <mc:Choice Requires="wps">
            <w:drawing>
              <wp:anchor distT="0" distB="0" distL="0" distR="0" simplePos="0" relativeHeight="251656704" behindDoc="0" locked="0" layoutInCell="1" allowOverlap="1">
                <wp:simplePos x="0" y="0"/>
                <wp:positionH relativeFrom="column">
                  <wp:posOffset>4574540</wp:posOffset>
                </wp:positionH>
                <wp:positionV relativeFrom="paragraph">
                  <wp:posOffset>10160</wp:posOffset>
                </wp:positionV>
                <wp:extent cx="1410335" cy="501650"/>
                <wp:effectExtent l="0" t="0" r="0" b="0"/>
                <wp:wrapNone/>
                <wp:docPr id="425" name="Casella di testo 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0335" cy="5016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4F60" w:rsidRPr="003863AF" w:rsidRDefault="00F94F60" w:rsidP="00F94F60">
                            <w:pPr>
                              <w:pStyle w:val="Normal"/>
                              <w:spacing w:line="292" w:lineRule="exact"/>
                              <w:rPr>
                                <w:rFonts w:ascii="Verdana" w:eastAsia="Verdana" w:hAnsi="Verdana"/>
                                <w:color w:val="000000"/>
                                <w:sz w:val="14"/>
                                <w:szCs w:val="14"/>
                                <w:lang w:val="it-IT"/>
                              </w:rPr>
                            </w:pPr>
                            <w:r w:rsidRPr="003863AF">
                              <w:rPr>
                                <w:rFonts w:ascii="Verdana" w:eastAsia="Verdana" w:hAnsi="Verdana"/>
                                <w:color w:val="000000"/>
                                <w:sz w:val="14"/>
                                <w:szCs w:val="14"/>
                                <w:lang w:val="it-IT"/>
                              </w:rPr>
                              <w:t>PIANO ATTUATIVO LOCALE</w:t>
                            </w:r>
                          </w:p>
                          <w:p w:rsidR="00F94F60" w:rsidRPr="003863AF" w:rsidRDefault="00F94F60" w:rsidP="00F94F60">
                            <w:pPr>
                              <w:pStyle w:val="Normal"/>
                              <w:spacing w:line="292" w:lineRule="exact"/>
                              <w:ind w:left="663"/>
                              <w:rPr>
                                <w:rFonts w:ascii="Verdana" w:eastAsia="Verdana" w:hAnsi="Verdana"/>
                                <w:color w:val="000000"/>
                                <w:sz w:val="14"/>
                                <w:szCs w:val="14"/>
                                <w:lang w:val="it-IT"/>
                              </w:rPr>
                            </w:pPr>
                            <w:r w:rsidRPr="003863AF">
                              <w:rPr>
                                <w:rFonts w:ascii="Verdana" w:eastAsia="Verdana" w:hAnsi="Verdana"/>
                                <w:color w:val="000000"/>
                                <w:sz w:val="14"/>
                                <w:szCs w:val="14"/>
                                <w:lang w:val="it-IT"/>
                              </w:rPr>
                              <w:t>DIRETTIVE</w:t>
                            </w:r>
                          </w:p>
                          <w:p w:rsidR="00F94F60" w:rsidRPr="003863AF" w:rsidRDefault="00F94F60" w:rsidP="00F94F60">
                            <w:pPr>
                              <w:pStyle w:val="Normal"/>
                              <w:ind w:left="351"/>
                              <w:rPr>
                                <w:rFonts w:ascii="Verdana" w:eastAsia="Verdana" w:hAnsi="Verdana"/>
                                <w:color w:val="000000"/>
                                <w:sz w:val="14"/>
                                <w:szCs w:val="14"/>
                                <w:lang w:val="it-IT"/>
                              </w:rPr>
                            </w:pPr>
                            <w:r w:rsidRPr="003863AF">
                              <w:rPr>
                                <w:rFonts w:ascii="Verdana" w:eastAsia="Verdana" w:hAnsi="Verdana"/>
                                <w:color w:val="000000"/>
                                <w:sz w:val="14"/>
                                <w:szCs w:val="14"/>
                                <w:lang w:val="it-IT"/>
                              </w:rPr>
                              <w:t>BUDGET ANNUALE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425" o:spid="_x0000_s1031" type="#_x0000_t202" style="position:absolute;left:0;text-align:left;margin-left:360.2pt;margin-top:.8pt;width:111.05pt;height:39.5pt;z-index:2516567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" stroked="f">
                <v:fill opacity="0"/>
                <v:textbox inset="0,0,0,0">
                  <w:txbxContent>
                    <w:p w:rsidR="00F94F60" w:rsidRPr="003863AF" w:rsidRDefault="00F94F60" w:rsidP="00F94F60">
                      <w:pPr>
                        <w:pStyle w:val="Normal"/>
                        <w:spacing w:line="292" w:lineRule="exact"/>
                        <w:rPr>
                          <w:rFonts w:ascii="Verdana" w:eastAsia="Verdana" w:hAnsi="Verdana"/>
                          <w:color w:val="000000"/>
                          <w:sz w:val="14"/>
                          <w:szCs w:val="14"/>
                          <w:lang w:val="it-IT"/>
                        </w:rPr>
                      </w:pPr>
                      <w:r w:rsidRPr="003863AF">
                        <w:rPr>
                          <w:rFonts w:ascii="Verdana" w:eastAsia="Verdana" w:hAnsi="Verdana"/>
                          <w:color w:val="000000"/>
                          <w:sz w:val="14"/>
                          <w:szCs w:val="14"/>
                          <w:lang w:val="it-IT"/>
                        </w:rPr>
                        <w:t>PIANO ATTUATIVO LOCALE</w:t>
                      </w:r>
                    </w:p>
                    <w:p w:rsidR="00F94F60" w:rsidRPr="003863AF" w:rsidRDefault="00F94F60" w:rsidP="00F94F60">
                      <w:pPr>
                        <w:pStyle w:val="Normal"/>
                        <w:spacing w:line="292" w:lineRule="exact"/>
                        <w:ind w:left="663"/>
                        <w:rPr>
                          <w:rFonts w:ascii="Verdana" w:eastAsia="Verdana" w:hAnsi="Verdana"/>
                          <w:color w:val="000000"/>
                          <w:sz w:val="14"/>
                          <w:szCs w:val="14"/>
                          <w:lang w:val="it-IT"/>
                        </w:rPr>
                      </w:pPr>
                      <w:r w:rsidRPr="003863AF">
                        <w:rPr>
                          <w:rFonts w:ascii="Verdana" w:eastAsia="Verdana" w:hAnsi="Verdana"/>
                          <w:color w:val="000000"/>
                          <w:sz w:val="14"/>
                          <w:szCs w:val="14"/>
                          <w:lang w:val="it-IT"/>
                        </w:rPr>
                        <w:t>DIRETTIVE</w:t>
                      </w:r>
                    </w:p>
                    <w:p w:rsidR="00F94F60" w:rsidRPr="003863AF" w:rsidRDefault="00F94F60" w:rsidP="00F94F60">
                      <w:pPr>
                        <w:pStyle w:val="Normal"/>
                        <w:ind w:left="351"/>
                        <w:rPr>
                          <w:rFonts w:ascii="Verdana" w:eastAsia="Verdana" w:hAnsi="Verdana"/>
                          <w:color w:val="000000"/>
                          <w:sz w:val="14"/>
                          <w:szCs w:val="14"/>
                          <w:lang w:val="it-IT"/>
                        </w:rPr>
                      </w:pPr>
                      <w:r w:rsidRPr="003863AF">
                        <w:rPr>
                          <w:rFonts w:ascii="Verdana" w:eastAsia="Verdana" w:hAnsi="Verdana"/>
                          <w:color w:val="000000"/>
                          <w:sz w:val="14"/>
                          <w:szCs w:val="14"/>
                          <w:lang w:val="it-IT"/>
                        </w:rPr>
                        <w:t>BUDGET ANNUALE</w:t>
                      </w:r>
                    </w:p>
                  </w:txbxContent>
                </v:textbox>
              </v:shape>
            </w:pict>
          </mc:Fallback>
        </mc:AlternateContent>
      </w:r>
      <w:r w:rsidR="00F94F60">
        <w:rPr>
          <w:lang w:val="it-IT" w:eastAsia="it-IT"/>
        </w:rPr>
        <mc:AlternateContent>
          <mc:Choice Requires="wps">
            <w:drawing>
              <wp:anchor distT="0" distB="0" distL="0" distR="0" simplePos="0" relativeHeight="251655680" behindDoc="0" locked="0" layoutInCell="1" allowOverlap="1">
                <wp:simplePos x="0" y="0"/>
                <wp:positionH relativeFrom="column">
                  <wp:posOffset>1734185</wp:posOffset>
                </wp:positionH>
                <wp:positionV relativeFrom="paragraph">
                  <wp:posOffset>64770</wp:posOffset>
                </wp:positionV>
                <wp:extent cx="504190" cy="284480"/>
                <wp:effectExtent l="0" t="0" r="0" b="0"/>
                <wp:wrapNone/>
                <wp:docPr id="426" name="Casella di testo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844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4F60" w:rsidRDefault="00F94F60" w:rsidP="00F94F60">
                            <w:pPr>
                              <w:pStyle w:val="Normal"/>
                              <w:spacing w:line="216" w:lineRule="exact"/>
                              <w:ind w:left="36"/>
                              <w:rPr>
                                <w:rFonts w:ascii="Verdana" w:eastAsia="Verdana" w:hAnsi="Verdana"/>
                                <w:i/>
                                <w:color w:val="000000"/>
                                <w:sz w:val="18"/>
                              </w:rPr>
                            </w:pPr>
                            <w:r>
                              <w:rPr>
                                <w:rFonts w:ascii="Verdana" w:eastAsia="Verdana" w:hAnsi="Verdana"/>
                                <w:i/>
                                <w:color w:val="000000"/>
                                <w:sz w:val="18"/>
                              </w:rPr>
                              <w:t>Aziende</w:t>
                            </w:r>
                          </w:p>
                          <w:p w:rsidR="00F94F60" w:rsidRDefault="00F94F60" w:rsidP="00F94F60">
                            <w:pPr>
                              <w:pStyle w:val="Normal"/>
                              <w:rPr>
                                <w:rFonts w:ascii="Verdana" w:eastAsia="Verdana" w:hAnsi="Verdana"/>
                                <w:i/>
                                <w:color w:val="000000"/>
                                <w:sz w:val="18"/>
                              </w:rPr>
                            </w:pPr>
                            <w:r>
                              <w:rPr>
                                <w:rFonts w:ascii="Verdana" w:eastAsia="Verdana" w:hAnsi="Verdana"/>
                                <w:i/>
                                <w:color w:val="000000"/>
                                <w:sz w:val="18"/>
                              </w:rPr>
                              <w:t>sanitarie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426" o:spid="_x0000_s1032" type="#_x0000_t202" style="position:absolute;left:0;text-align:left;margin-left:136.55pt;margin-top:5.1pt;width:39.7pt;height:22.4pt;z-index:2516556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" stroked="f">
                <v:fill opacity="0"/>
                <v:textbox inset="0,0,0,0">
                  <w:txbxContent>
                    <w:p w:rsidR="00F94F60" w:rsidRDefault="00F94F60" w:rsidP="00F94F60">
                      <w:pPr>
                        <w:pStyle w:val="Normal"/>
                        <w:spacing w:line="216" w:lineRule="exact"/>
                        <w:ind w:left="36"/>
                        <w:rPr>
                          <w:rFonts w:ascii="Verdana" w:eastAsia="Verdana" w:hAnsi="Verdana"/>
                          <w:i/>
                          <w:color w:val="000000"/>
                          <w:sz w:val="18"/>
                        </w:rPr>
                      </w:pPr>
                      <w:r>
                        <w:rPr>
                          <w:rFonts w:ascii="Verdana" w:eastAsia="Verdana" w:hAnsi="Verdana"/>
                          <w:i/>
                          <w:color w:val="000000"/>
                          <w:sz w:val="18"/>
                        </w:rPr>
                        <w:t>Aziende</w:t>
                      </w:r>
                    </w:p>
                    <w:p w:rsidR="00F94F60" w:rsidRDefault="00F94F60" w:rsidP="00F94F60">
                      <w:pPr>
                        <w:pStyle w:val="Normal"/>
                        <w:rPr>
                          <w:rFonts w:ascii="Verdana" w:eastAsia="Verdana" w:hAnsi="Verdana"/>
                          <w:i/>
                          <w:color w:val="000000"/>
                          <w:sz w:val="18"/>
                        </w:rPr>
                      </w:pPr>
                      <w:r>
                        <w:rPr>
                          <w:rFonts w:ascii="Verdana" w:eastAsia="Verdana" w:hAnsi="Verdana"/>
                          <w:i/>
                          <w:color w:val="000000"/>
                          <w:sz w:val="18"/>
                        </w:rPr>
                        <w:t>sanitarie</w:t>
                      </w:r>
                    </w:p>
                  </w:txbxContent>
                </v:textbox>
              </v:shape>
            </w:pict>
          </mc:Fallback>
        </mc:AlternateContent>
      </w:r>
    </w:p>
    <w:p w:rsidR="00F94F60" w:rsidRDefault="00F94F60" w:rsidP="00F94F60">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31" w:lineRule="exact"/>
        <w:ind w:left="1367"/>
        <w:jc w:val="both"/>
        <w:rPr>
          <w:rFonts w:ascii="Times New Roman" w:eastAsia="Times New Roman" w:hAnsi="Times New Roman"/>
          <w:color w:val="000000"/>
          <w:lang w:val="it-IT"/>
        </w:rPr>
      </w:pPr>
    </w:p>
    <w:p w:rsidR="00F94F60" w:rsidRDefault="00F94F60" w:rsidP="00F94F60">
      <w:pPr>
        <w:pStyle w:val="Normal"/>
        <w:tabs>
          <w:tab w:val="left" w:pos="374"/>
        </w:tabs>
        <w:spacing w:line="330" w:lineRule="exact"/>
        <w:ind w:left="1428"/>
        <w:rPr>
          <w:rFonts w:ascii="Times New Roman" w:eastAsia="Times New Roman" w:hAnsi="Times New Roman"/>
          <w:color w:val="000000"/>
          <w:lang w:val="it-IT"/>
        </w:rPr>
      </w:pPr>
    </w:p>
    <w:p w:rsidR="00F94F60" w:rsidRDefault="00F94F60" w:rsidP="00F94F60">
      <w:pPr>
        <w:pStyle w:val="Normal"/>
        <w:tabs>
          <w:tab w:val="left" w:pos="374"/>
        </w:tabs>
        <w:spacing w:line="330" w:lineRule="exact"/>
        <w:ind w:left="1428"/>
        <w:rPr>
          <w:rFonts w:ascii="Times New Roman" w:eastAsia="Times New Roman" w:hAnsi="Times New Roman"/>
          <w:color w:val="000000"/>
          <w:lang w:val="it-IT"/>
        </w:rPr>
      </w:pPr>
    </w:p>
    <w:p w:rsidR="00F94F60" w:rsidRDefault="00F94F60" w:rsidP="00F94F60">
      <w:pPr>
        <w:pStyle w:val="Normal"/>
        <w:ind w:left="380"/>
        <w:jc w:val="both"/>
        <w:rPr>
          <w:rFonts w:asciiTheme="minorHAnsi" w:eastAsia="Times New Roman" w:hAnsiTheme="minorHAnsi"/>
          <w:color w:val="000000"/>
          <w:szCs w:val="24"/>
          <w:lang w:val="it-IT"/>
        </w:rPr>
      </w:pPr>
      <w:r>
        <w:rPr>
          <w:rFonts w:asciiTheme="minorHAnsi" w:eastAsia="Times New Roman" w:hAnsiTheme="minorHAnsi"/>
          <w:color w:val="000000"/>
          <w:szCs w:val="24"/>
          <w:lang w:val="it-IT"/>
        </w:rPr>
        <w:t>Alla luce di quanto affermato</w:t>
      </w:r>
      <w:r w:rsidR="00AF7B56">
        <w:rPr>
          <w:rFonts w:asciiTheme="minorHAnsi" w:eastAsia="Times New Roman" w:hAnsiTheme="minorHAnsi"/>
          <w:color w:val="000000"/>
          <w:szCs w:val="24"/>
          <w:lang w:val="it-IT"/>
        </w:rPr>
        <w:t>,</w:t>
      </w:r>
      <w:r>
        <w:rPr>
          <w:rFonts w:asciiTheme="minorHAnsi" w:eastAsia="Times New Roman" w:hAnsiTheme="minorHAnsi"/>
          <w:color w:val="000000"/>
          <w:szCs w:val="24"/>
          <w:lang w:val="it-IT"/>
        </w:rPr>
        <w:t xml:space="preserve"> l’organizzazione di un’azienda, per essere razionale, deve essere funzionale alla missione. Nell’atto aziendale, che rappresenta il fondamentale strumento di governo delle Aziende Sanitarie, deve essere definito il profilo dell’azienda in funzione dell’insieme delle specifiche attività che devono essere svolte per assicurare la tutela della salute della popolazione. Nell’ambito della programmazione aziendale gli aspetti strategici dell’organizzazione dovranno dunque mutare in relazione alle specificità del territorio e della struttura produttiva (offerta di prestazioni prevista nei livelli di assistenza)</w:t>
      </w:r>
      <w:r>
        <w:rPr>
          <w:rStyle w:val="Rimandonotaapidipagina"/>
          <w:rFonts w:asciiTheme="minorHAnsi" w:eastAsia="Times New Roman" w:hAnsiTheme="minorHAnsi"/>
          <w:color w:val="000000"/>
          <w:szCs w:val="24"/>
          <w:lang w:val="it-IT"/>
        </w:rPr>
        <w:footnoteReference w:id="5"/>
      </w:r>
      <w:r>
        <w:rPr>
          <w:rFonts w:asciiTheme="minorHAnsi" w:eastAsia="Times New Roman" w:hAnsiTheme="minorHAnsi"/>
          <w:color w:val="000000"/>
          <w:szCs w:val="24"/>
          <w:lang w:val="it-IT"/>
        </w:rPr>
        <w:t xml:space="preserve">. </w:t>
      </w:r>
    </w:p>
    <w:p w:rsidR="00F94F60" w:rsidRDefault="00F94F60" w:rsidP="00F94F60">
      <w:pPr>
        <w:pStyle w:val="Normal"/>
        <w:ind w:left="380"/>
        <w:jc w:val="both"/>
        <w:rPr>
          <w:rFonts w:asciiTheme="minorHAnsi" w:eastAsia="Times New Roman" w:hAnsiTheme="minorHAnsi"/>
          <w:color w:val="000000"/>
          <w:szCs w:val="24"/>
          <w:lang w:val="it-IT"/>
        </w:rPr>
      </w:pPr>
      <w:r>
        <w:rPr>
          <w:rFonts w:asciiTheme="minorHAnsi" w:eastAsia="Times New Roman" w:hAnsiTheme="minorHAnsi"/>
          <w:color w:val="000000"/>
          <w:szCs w:val="24"/>
          <w:lang w:val="it-IT"/>
        </w:rPr>
        <w:t>Ora dobbiamo considerare il livello dell’Ente. L’equilibrio più difficile da raggiungere è quello di contemperare la diminuizione cronica del contributo Regionale, l’aumento esponenziale delle richieste normative, l’esigenza del pareggio di bilancio prerogativa di una ONLUS, l’esigenza di non esporre all’utente una quota di compartecipazione (retta) impossibile da sostenere, generando movimenti in uscita verso altri Enti con rette inferiori o scoraggiando l’ingresso di nuovi ospiti. La programmazione economica di questi anni ha permesso di raggiungere risultati soddisfacenti, pur esponendo rette medio-alte. L’Ente mette a disposizione le entrate derivanti da affitti degli immobili di proprietà per abbassare sia pur di poco la retta esposta agli utenti.</w:t>
      </w:r>
    </w:p>
    <w:p w:rsidR="00F94F60" w:rsidRDefault="00F94F60" w:rsidP="00F94F60">
      <w:pPr>
        <w:pStyle w:val="Normal"/>
        <w:ind w:left="380"/>
        <w:jc w:val="both"/>
        <w:rPr>
          <w:rFonts w:asciiTheme="minorHAnsi" w:eastAsia="Times New Roman" w:hAnsiTheme="minorHAnsi"/>
          <w:color w:val="000000"/>
          <w:szCs w:val="24"/>
          <w:lang w:val="it-IT"/>
        </w:rPr>
      </w:pPr>
      <w:r>
        <w:rPr>
          <w:rFonts w:asciiTheme="minorHAnsi" w:eastAsia="Times New Roman" w:hAnsiTheme="minorHAnsi"/>
          <w:color w:val="000000"/>
          <w:szCs w:val="24"/>
          <w:lang w:val="it-IT"/>
        </w:rPr>
        <w:t xml:space="preserve">La necessità di adeguare gli immobili strumentali alle norme in vigore, in particolare nel periodo 1992-2012 in vista della Autorizzazione Definitiva al Funzionamento, ha costretto l’Ente ad investire somme importanti, che ora costituiscono una quota di ammortamento che pesa indiscutibilmente sulla determinazione delle rette. Le quote di ammortamento che rientrano vengono reinvestite per mantenere alto il livello di qualità degli immobili. In questi ultimi anni l’attenzione è stata dedicata alla Chiesa di San Calocero ed agli appartamenti di proprietà, ma nei prossimi anni sarà necessario dedicarsi alla manutenzione dei tetti.  </w:t>
      </w:r>
    </w:p>
    <w:p w:rsidR="00F94F60" w:rsidRDefault="00F94F60" w:rsidP="00F94F60">
      <w:pPr>
        <w:pStyle w:val="Normal"/>
        <w:ind w:left="380"/>
        <w:jc w:val="both"/>
        <w:rPr>
          <w:rFonts w:asciiTheme="minorHAnsi" w:eastAsia="Times New Roman" w:hAnsiTheme="minorHAnsi"/>
          <w:color w:val="000000"/>
          <w:szCs w:val="24"/>
          <w:lang w:val="it-IT"/>
        </w:rPr>
      </w:pPr>
    </w:p>
    <w:p w:rsidR="00F94F60" w:rsidRDefault="00F94F60" w:rsidP="00F94F60">
      <w:pPr>
        <w:pStyle w:val="Normal"/>
        <w:jc w:val="both"/>
        <w:rPr>
          <w:rFonts w:cs="Calibri,Bold"/>
          <w:bCs/>
          <w:sz w:val="28"/>
          <w:szCs w:val="28"/>
          <w:lang w:val="it-IT"/>
        </w:rPr>
      </w:pPr>
      <w:r>
        <w:rPr>
          <w:lang w:val="it-IT" w:eastAsia="it-IT"/>
        </w:rPr>
        <mc:AlternateContent>
          <mc:Choice Requires="wps">
            <w:drawing>
              <wp:anchor distT="0" distB="0" distL="0" distR="0" simplePos="0" relativeHeight="251657728" behindDoc="0" locked="0" layoutInCell="1" allowOverlap="1">
                <wp:simplePos x="0" y="0"/>
                <wp:positionH relativeFrom="column">
                  <wp:posOffset>900430</wp:posOffset>
                </wp:positionH>
                <wp:positionV relativeFrom="paragraph">
                  <wp:posOffset>5379085</wp:posOffset>
                </wp:positionV>
                <wp:extent cx="5564505" cy="189230"/>
                <wp:effectExtent l="0" t="0" r="0" b="0"/>
                <wp:wrapNone/>
                <wp:docPr id="424" name="Casella di testo 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4505" cy="1892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4F60" w:rsidRDefault="00F94F60" w:rsidP="00F94F60">
                            <w:pPr>
                              <w:pStyle w:val="Normal"/>
                              <w:tabs>
                                <w:tab w:val="left" w:pos="374"/>
                              </w:tabs>
                              <w:rPr>
                                <w:rFonts w:ascii="Times New Roman" w:eastAsia="Times New Roman" w:hAnsi="Times New Roman"/>
                                <w:color w:val="000000"/>
                                <w:lang w:val="it-IT"/>
                              </w:rPr>
                            </w:pPr>
                            <w:r>
                              <w:rPr>
                                <w:rFonts w:ascii="Times New Roman" w:eastAsia="Times New Roman" w:hAnsi="Times New Roman"/>
                                <w:color w:val="000000"/>
                                <w:lang w:val="it-IT"/>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424" o:spid="_x0000_s1033" type="#_x0000_t202" style="position:absolute;left:0;text-align:left;margin-left:70.9pt;margin-top:423.55pt;width:438.15pt;height:14.9pt;z-index:2516577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" stroked="f">
                <v:fill opacity="0"/>
                <v:textbox inset="0,0,0,0">
                  <w:txbxContent>
                    <w:p w:rsidR="00F94F60" w:rsidRDefault="00F94F60" w:rsidP="00F94F60">
                      <w:pPr>
                        <w:pStyle w:val="Normal"/>
                        <w:tabs>
                          <w:tab w:val="left" w:pos="374"/>
                        </w:tabs>
                        <w:rPr>
                          <w:rFonts w:ascii="Times New Roman" w:eastAsia="Times New Roman" w:hAnsi="Times New Roman"/>
                          <w:color w:val="000000"/>
                          <w:lang w:val="it-IT"/>
                        </w:rPr>
                      </w:pPr>
                      <w:r>
                        <w:rPr>
                          <w:rFonts w:ascii="Times New Roman" w:eastAsia="Times New Roman" w:hAnsi="Times New Roman"/>
                          <w:color w:val="000000"/>
                          <w:lang w:val="it-IT"/>
                        </w:rPr>
                        <w:t xml:space="preserve">- </w:t>
                      </w:r>
                    </w:p>
                  </w:txbxContent>
                </v:textbox>
              </v:shape>
            </w:pict>
          </mc:Fallback>
        </mc:AlternateContent>
      </w:r>
      <w:r>
        <w:rPr>
          <w:lang w:val="it-IT" w:eastAsia="it-IT"/>
        </w:rPr>
        <mc:AlternateContent>
          <mc:Choice Requires="wps">
            <w:drawing>
              <wp:anchor distT="0" distB="0" distL="0" distR="0" simplePos="0" relativeHeight="251658752" behindDoc="0" locked="0" layoutInCell="1" allowOverlap="1">
                <wp:simplePos x="0" y="0"/>
                <wp:positionH relativeFrom="column">
                  <wp:posOffset>900430</wp:posOffset>
                </wp:positionH>
                <wp:positionV relativeFrom="paragraph">
                  <wp:posOffset>5627370</wp:posOffset>
                </wp:positionV>
                <wp:extent cx="676275" cy="189230"/>
                <wp:effectExtent l="0" t="0" r="0" b="0"/>
                <wp:wrapNone/>
                <wp:docPr id="423" name="Casella di testo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1892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4F60" w:rsidRDefault="00F94F60" w:rsidP="00F94F60"/>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423" o:spid="_x0000_s1034" type="#_x0000_t202" style="position:absolute;left:0;text-align:left;margin-left:70.9pt;margin-top:443.1pt;width:53.25pt;height:14.9pt;z-index:2516587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" stroked="f">
                <v:fill opacity="0"/>
                <v:textbox inset="0,0,0,0">
                  <w:txbxContent>
                    <w:p w:rsidR="00F94F60" w:rsidRDefault="00F94F60" w:rsidP="00F94F60"/>
                  </w:txbxContent>
                </v:textbox>
              </v:shape>
            </w:pict>
          </mc:Fallback>
        </mc:AlternateContent>
      </w:r>
      <w:r>
        <w:rPr>
          <w:lang w:val="it-IT" w:eastAsia="it-IT"/>
        </w:rPr>
        <mc:AlternateContent>
          <mc:Choice Requires="wps">
            <w:drawing>
              <wp:anchor distT="0" distB="0" distL="0" distR="0" simplePos="0" relativeHeight="251659776" behindDoc="0" locked="0" layoutInCell="1" allowOverlap="1">
                <wp:simplePos x="0" y="0"/>
                <wp:positionH relativeFrom="column">
                  <wp:posOffset>1570355</wp:posOffset>
                </wp:positionH>
                <wp:positionV relativeFrom="paragraph">
                  <wp:posOffset>5589270</wp:posOffset>
                </wp:positionV>
                <wp:extent cx="165735" cy="189230"/>
                <wp:effectExtent l="0" t="0" r="0" b="0"/>
                <wp:wrapNone/>
                <wp:docPr id="422" name="Casella di testo 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1892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4F60" w:rsidRDefault="00F94F60" w:rsidP="00F94F60"/>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422" o:spid="_x0000_s1035" type="#_x0000_t202" style="position:absolute;left:0;text-align:left;margin-left:123.65pt;margin-top:440.1pt;width:13.05pt;height:14.9pt;z-index:2516597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" stroked="f">
                <v:fill opacity="0"/>
                <v:textbox inset="0,0,0,0">
                  <w:txbxContent>
                    <w:p w:rsidR="00F94F60" w:rsidRDefault="00F94F60" w:rsidP="00F94F60"/>
                  </w:txbxContent>
                </v:textbox>
              </v:shape>
            </w:pict>
          </mc:Fallback>
        </mc:AlternateContent>
      </w:r>
      <w:r>
        <w:rPr>
          <w:lang w:val="it-IT" w:eastAsia="it-IT"/>
        </w:rPr>
        <mc:AlternateContent>
          <mc:Choice Requires="wps">
            <w:drawing>
              <wp:anchor distT="0" distB="0" distL="0" distR="0" simplePos="0" relativeHeight="251660800" behindDoc="0" locked="0" layoutInCell="1" allowOverlap="1">
                <wp:simplePos x="0" y="0"/>
                <wp:positionH relativeFrom="column">
                  <wp:posOffset>900430</wp:posOffset>
                </wp:positionH>
                <wp:positionV relativeFrom="paragraph">
                  <wp:posOffset>9356090</wp:posOffset>
                </wp:positionV>
                <wp:extent cx="2104390" cy="189230"/>
                <wp:effectExtent l="0" t="0" r="0" b="0"/>
                <wp:wrapNone/>
                <wp:docPr id="419" name="Casella di testo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4390" cy="1892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4F60" w:rsidRDefault="00F94F60" w:rsidP="00F94F60">
                            <w:pPr>
                              <w:pStyle w:val="Normal"/>
                              <w:rPr>
                                <w:rFonts w:ascii="Times New Roman" w:eastAsia="Times New Roman" w:hAnsi="Times New Roman"/>
                                <w:color w:val="000000"/>
                              </w:rPr>
                            </w:pPr>
                            <w:r>
                              <w:rPr>
                                <w:rFonts w:ascii="Times New Roman" w:eastAsia="Times New Roman" w:hAnsi="Times New Roman"/>
                                <w:color w:val="000000"/>
                              </w:rPr>
                              <w:t xml:space="preserve">40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419" o:spid="_x0000_s1036" type="#_x0000_t202" style="position:absolute;left:0;text-align:left;margin-left:70.9pt;margin-top:736.7pt;width:165.7pt;height:14.9pt;z-index:2516608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" stroked="f">
                <v:fill opacity="0"/>
                <v:textbox inset="0,0,0,0">
                  <w:txbxContent>
                    <w:p w:rsidR="00F94F60" w:rsidRDefault="00F94F60" w:rsidP="00F94F60">
                      <w:pPr>
                        <w:pStyle w:val="Normal"/>
                        <w:rPr>
                          <w:rFonts w:ascii="Times New Roman" w:eastAsia="Times New Roman" w:hAnsi="Times New Roman"/>
                          <w:color w:val="000000"/>
                        </w:rPr>
                      </w:pPr>
                      <w:r>
                        <w:rPr>
                          <w:rFonts w:ascii="Times New Roman" w:eastAsia="Times New Roman" w:hAnsi="Times New Roman"/>
                          <w:color w:val="000000"/>
                        </w:rPr>
                        <w:t xml:space="preserve">40                                                   </w:t>
                      </w:r>
                    </w:p>
                  </w:txbxContent>
                </v:textbox>
              </v:shape>
            </w:pict>
          </mc:Fallback>
        </mc:AlternateContent>
      </w:r>
      <w:r>
        <w:rPr>
          <w:lang w:val="it-IT" w:eastAsia="it-IT"/>
        </w:rPr>
        <w:drawing>
          <wp:anchor distT="0" distB="0" distL="0" distR="0" simplePos="0" relativeHeight="251661824" behindDoc="1" locked="0" layoutInCell="1" allowOverlap="1">
            <wp:simplePos x="0" y="0"/>
            <wp:positionH relativeFrom="column">
              <wp:posOffset>3411220</wp:posOffset>
            </wp:positionH>
            <wp:positionV relativeFrom="paragraph">
              <wp:posOffset>9478645</wp:posOffset>
            </wp:positionV>
            <wp:extent cx="657225" cy="38100"/>
            <wp:effectExtent l="0" t="0" r="0" b="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7225" cy="38100"/>
                    </a:xfrm>
                    <a:prstGeom prst="rect">
                      <a:avLst/>
                    </a:prstGeom>
                    <a:noFill/>
                  </pic:spPr>
                </pic:pic>
              </a:graphicData>
            </a:graphic>
            <wp14:sizeRelH relativeFrom="page">
              <wp14:pctWidth>0</wp14:pctWidth>
            </wp14:sizeRelH>
            <wp14:sizeRelV relativeFrom="page">
              <wp14:pctHeight>0</wp14:pctHeight>
            </wp14:sizeRelV>
          </wp:anchor>
        </w:drawing>
      </w:r>
      <w:r>
        <w:rPr>
          <w:lang w:val="it-IT" w:eastAsia="it-IT"/>
        </w:rPr>
        <w:drawing>
          <wp:anchor distT="0" distB="0" distL="0" distR="0" simplePos="0" relativeHeight="251662848" behindDoc="1" locked="0" layoutInCell="1" allowOverlap="1">
            <wp:simplePos x="0" y="0"/>
            <wp:positionH relativeFrom="column">
              <wp:posOffset>900430</wp:posOffset>
            </wp:positionH>
            <wp:positionV relativeFrom="paragraph">
              <wp:posOffset>8402320</wp:posOffset>
            </wp:positionV>
            <wp:extent cx="1866900" cy="38100"/>
            <wp:effectExtent l="0" t="0" r="0"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66900" cy="38100"/>
                    </a:xfrm>
                    <a:prstGeom prst="rect">
                      <a:avLst/>
                    </a:prstGeom>
                    <a:noFill/>
                  </pic:spPr>
                </pic:pic>
              </a:graphicData>
            </a:graphic>
            <wp14:sizeRelH relativeFrom="page">
              <wp14:pctWidth>0</wp14:pctWidth>
            </wp14:sizeRelH>
            <wp14:sizeRelV relativeFrom="page">
              <wp14:pctHeight>0</wp14:pctHeight>
            </wp14:sizeRelV>
          </wp:anchor>
        </w:drawing>
      </w:r>
      <w:r>
        <w:rPr>
          <w:lang w:val="it-IT" w:eastAsia="it-IT"/>
        </w:rPr>
        <mc:AlternateContent>
          <mc:Choice Requires="wps">
            <w:drawing>
              <wp:anchor distT="0" distB="0" distL="0" distR="0" simplePos="0" relativeHeight="251663872" behindDoc="0" locked="0" layoutInCell="1" allowOverlap="1">
                <wp:simplePos x="0" y="0"/>
                <wp:positionH relativeFrom="column">
                  <wp:posOffset>2206625</wp:posOffset>
                </wp:positionH>
                <wp:positionV relativeFrom="paragraph">
                  <wp:posOffset>4876800</wp:posOffset>
                </wp:positionV>
                <wp:extent cx="1193165" cy="1004570"/>
                <wp:effectExtent l="0" t="0" r="0" b="0"/>
                <wp:wrapNone/>
                <wp:docPr id="410" name="Casella di testo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165" cy="10045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4F60" w:rsidRDefault="00F94F60" w:rsidP="00F94F60"/>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410" o:spid="_x0000_s1037" type="#_x0000_t202" style="position:absolute;left:0;text-align:left;margin-left:173.75pt;margin-top:384pt;width:93.95pt;height:79.1pt;z-index:2516638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" stroked="f">
                <v:fill opacity="0"/>
                <v:textbox inset="0,0,0,0">
                  <w:txbxContent>
                    <w:p w:rsidR="00F94F60" w:rsidRDefault="00F94F60" w:rsidP="00F94F60"/>
                  </w:txbxContent>
                </v:textbox>
              </v:shape>
            </w:pict>
          </mc:Fallback>
        </mc:AlternateContent>
      </w:r>
      <w:r>
        <w:rPr>
          <w:lang w:val="it-IT" w:eastAsia="it-IT"/>
        </w:rPr>
        <mc:AlternateContent>
          <mc:Choice Requires="wps">
            <w:drawing>
              <wp:anchor distT="0" distB="0" distL="0" distR="0" simplePos="0" relativeHeight="251664896" behindDoc="0" locked="0" layoutInCell="1" allowOverlap="1">
                <wp:simplePos x="0" y="0"/>
                <wp:positionH relativeFrom="column">
                  <wp:posOffset>2015490</wp:posOffset>
                </wp:positionH>
                <wp:positionV relativeFrom="paragraph">
                  <wp:posOffset>3104515</wp:posOffset>
                </wp:positionV>
                <wp:extent cx="1565910" cy="1004570"/>
                <wp:effectExtent l="0" t="0" r="0" b="0"/>
                <wp:wrapNone/>
                <wp:docPr id="408" name="Casella di testo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910" cy="10045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4F60" w:rsidRDefault="00F94F60" w:rsidP="00F94F60"/>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408" o:spid="_x0000_s1038" type="#_x0000_t202" style="position:absolute;left:0;text-align:left;margin-left:158.7pt;margin-top:244.45pt;width:123.3pt;height:79.1pt;z-index:2516648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" stroked="f">
                <v:fill opacity="0"/>
                <v:textbox inset="0,0,0,0">
                  <w:txbxContent>
                    <w:p w:rsidR="00F94F60" w:rsidRDefault="00F94F60" w:rsidP="00F94F60"/>
                  </w:txbxContent>
                </v:textbox>
              </v:shape>
            </w:pict>
          </mc:Fallback>
        </mc:AlternateContent>
      </w:r>
      <w:r>
        <w:rPr>
          <w:lang w:val="it-IT" w:eastAsia="it-IT"/>
        </w:rPr>
        <w:drawing>
          <wp:anchor distT="0" distB="0" distL="0" distR="0" simplePos="0" relativeHeight="251665920" behindDoc="1" locked="0" layoutInCell="1" allowOverlap="1">
            <wp:simplePos x="0" y="0"/>
            <wp:positionH relativeFrom="column">
              <wp:posOffset>900430</wp:posOffset>
            </wp:positionH>
            <wp:positionV relativeFrom="paragraph">
              <wp:posOffset>8549005</wp:posOffset>
            </wp:positionV>
            <wp:extent cx="1866900" cy="38100"/>
            <wp:effectExtent l="0"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0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66900" cy="38100"/>
                    </a:xfrm>
                    <a:prstGeom prst="rect">
                      <a:avLst/>
                    </a:prstGeom>
                    <a:noFill/>
                  </pic:spPr>
                </pic:pic>
              </a:graphicData>
            </a:graphic>
            <wp14:sizeRelH relativeFrom="page">
              <wp14:pctWidth>0</wp14:pctWidth>
            </wp14:sizeRelH>
            <wp14:sizeRelV relativeFrom="page">
              <wp14:pctHeight>0</wp14:pctHeight>
            </wp14:sizeRelV>
          </wp:anchor>
        </w:drawing>
      </w:r>
      <w:r>
        <w:rPr>
          <w:lang w:val="it-IT" w:eastAsia="it-IT"/>
        </w:rPr>
        <w:drawing>
          <wp:anchor distT="0" distB="0" distL="0" distR="0" simplePos="0" relativeHeight="251666944" behindDoc="1" locked="0" layoutInCell="1" allowOverlap="1">
            <wp:simplePos x="0" y="0"/>
            <wp:positionH relativeFrom="column">
              <wp:posOffset>3444875</wp:posOffset>
            </wp:positionH>
            <wp:positionV relativeFrom="paragraph">
              <wp:posOffset>9478645</wp:posOffset>
            </wp:positionV>
            <wp:extent cx="657225" cy="38100"/>
            <wp:effectExtent l="0" t="0" r="0" b="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0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7225" cy="38100"/>
                    </a:xfrm>
                    <a:prstGeom prst="rect">
                      <a:avLst/>
                    </a:prstGeom>
                    <a:noFill/>
                  </pic:spPr>
                </pic:pic>
              </a:graphicData>
            </a:graphic>
            <wp14:sizeRelH relativeFrom="page">
              <wp14:pctWidth>0</wp14:pctWidth>
            </wp14:sizeRelH>
            <wp14:sizeRelV relativeFrom="page">
              <wp14:pctHeight>0</wp14:pctHeight>
            </wp14:sizeRelV>
          </wp:anchor>
        </w:drawing>
      </w:r>
      <w:r>
        <w:rPr>
          <w:rFonts w:cs="Calibri,Bold"/>
          <w:bCs/>
          <w:sz w:val="28"/>
          <w:szCs w:val="28"/>
          <w:lang w:val="it-IT"/>
        </w:rPr>
        <w:t xml:space="preserve">2.2.2.a2 Continuità assistenziale </w:t>
      </w:r>
    </w:p>
    <w:p w:rsidR="00F94F60" w:rsidRDefault="00F94F60" w:rsidP="00F94F60">
      <w:pPr>
        <w:autoSpaceDE w:val="0"/>
        <w:autoSpaceDN w:val="0"/>
        <w:adjustRightInd w:val="0"/>
        <w:spacing w:after="0" w:line="240" w:lineRule="auto"/>
        <w:jc w:val="both"/>
        <w:rPr>
          <w:rFonts w:cs="Times New Roman"/>
          <w:sz w:val="24"/>
          <w:szCs w:val="24"/>
        </w:rPr>
      </w:pPr>
      <w:r>
        <w:rPr>
          <w:rFonts w:cs="Times New Roman"/>
          <w:b/>
          <w:bCs/>
          <w:sz w:val="24"/>
          <w:szCs w:val="24"/>
        </w:rPr>
        <w:t>Continuità assistenziale delle cure</w:t>
      </w:r>
      <w:r>
        <w:rPr>
          <w:rStyle w:val="Rimandonotaapidipagina"/>
          <w:rFonts w:cs="Times New Roman"/>
          <w:b/>
          <w:bCs/>
          <w:sz w:val="24"/>
          <w:szCs w:val="24"/>
        </w:rPr>
        <w:footnoteReference w:id="6"/>
      </w:r>
      <w:r>
        <w:rPr>
          <w:rFonts w:cs="Times New Roman"/>
          <w:b/>
          <w:bCs/>
          <w:sz w:val="24"/>
          <w:szCs w:val="24"/>
        </w:rPr>
        <w:t xml:space="preserve">. </w:t>
      </w:r>
      <w:r>
        <w:rPr>
          <w:rFonts w:cs="Times New Roman"/>
          <w:sz w:val="24"/>
          <w:szCs w:val="24"/>
        </w:rPr>
        <w:t>Modalità e strumenti per dare risposte coordinate e durature a bisogni che richiedono una presa in carico per un periodo di tempo lungo o indeterminato.</w:t>
      </w:r>
    </w:p>
    <w:p w:rsidR="00F94F60" w:rsidRDefault="00F94F60" w:rsidP="00F94F60">
      <w:pPr>
        <w:autoSpaceDE w:val="0"/>
        <w:autoSpaceDN w:val="0"/>
        <w:adjustRightInd w:val="0"/>
        <w:spacing w:after="0" w:line="240" w:lineRule="auto"/>
        <w:jc w:val="both"/>
        <w:rPr>
          <w:rFonts w:cs="Times New Roman"/>
          <w:sz w:val="24"/>
          <w:szCs w:val="24"/>
        </w:rPr>
      </w:pPr>
      <w:r>
        <w:rPr>
          <w:rFonts w:cs="Times New Roman"/>
          <w:sz w:val="24"/>
          <w:szCs w:val="24"/>
        </w:rPr>
        <w:lastRenderedPageBreak/>
        <w:t>La continuità assistenziale si compone di tre aspetti fondamentali:</w:t>
      </w:r>
    </w:p>
    <w:p w:rsidR="00F94F60" w:rsidRDefault="00F94F60" w:rsidP="00F94F60">
      <w:pPr>
        <w:autoSpaceDE w:val="0"/>
        <w:autoSpaceDN w:val="0"/>
        <w:adjustRightInd w:val="0"/>
        <w:spacing w:after="0" w:line="240" w:lineRule="auto"/>
        <w:jc w:val="both"/>
        <w:rPr>
          <w:rFonts w:cs="Times New Roman"/>
          <w:sz w:val="24"/>
          <w:szCs w:val="24"/>
        </w:rPr>
      </w:pPr>
    </w:p>
    <w:p w:rsidR="00F94F60" w:rsidRDefault="00F94F60" w:rsidP="00F94F60">
      <w:pPr>
        <w:pStyle w:val="Paragrafoelenco"/>
        <w:numPr>
          <w:ilvl w:val="0"/>
          <w:numId w:val="1"/>
        </w:numPr>
        <w:autoSpaceDE w:val="0"/>
        <w:autoSpaceDN w:val="0"/>
        <w:adjustRightInd w:val="0"/>
        <w:spacing w:after="0" w:line="240" w:lineRule="auto"/>
        <w:jc w:val="both"/>
        <w:rPr>
          <w:rFonts w:cs="Times New Roman"/>
          <w:sz w:val="24"/>
          <w:szCs w:val="24"/>
        </w:rPr>
      </w:pPr>
      <w:r>
        <w:rPr>
          <w:rFonts w:cs="Times New Roman"/>
          <w:i/>
          <w:iCs/>
          <w:sz w:val="24"/>
          <w:szCs w:val="24"/>
        </w:rPr>
        <w:t>Continuità dell’informazione (</w:t>
      </w:r>
      <w:proofErr w:type="spellStart"/>
      <w:r>
        <w:rPr>
          <w:rFonts w:cs="Times New Roman"/>
          <w:i/>
          <w:iCs/>
          <w:sz w:val="24"/>
          <w:szCs w:val="24"/>
        </w:rPr>
        <w:t>informational</w:t>
      </w:r>
      <w:proofErr w:type="spellEnd"/>
      <w:r>
        <w:rPr>
          <w:rFonts w:cs="Times New Roman"/>
          <w:i/>
          <w:iCs/>
          <w:sz w:val="24"/>
          <w:szCs w:val="24"/>
        </w:rPr>
        <w:t xml:space="preserve"> </w:t>
      </w:r>
      <w:proofErr w:type="spellStart"/>
      <w:r>
        <w:rPr>
          <w:rFonts w:cs="Times New Roman"/>
          <w:i/>
          <w:iCs/>
          <w:sz w:val="24"/>
          <w:szCs w:val="24"/>
        </w:rPr>
        <w:t>continuity</w:t>
      </w:r>
      <w:proofErr w:type="spellEnd"/>
      <w:r>
        <w:rPr>
          <w:rFonts w:cs="Times New Roman"/>
          <w:i/>
          <w:iCs/>
          <w:sz w:val="24"/>
          <w:szCs w:val="24"/>
        </w:rPr>
        <w:t xml:space="preserve">): </w:t>
      </w:r>
      <w:r>
        <w:rPr>
          <w:rFonts w:cs="Times New Roman"/>
          <w:sz w:val="24"/>
          <w:szCs w:val="24"/>
        </w:rPr>
        <w:t xml:space="preserve">permette la comunicazione tra i soggetti istituzionali/professionali che afferiscono ai differenti </w:t>
      </w:r>
      <w:proofErr w:type="spellStart"/>
      <w:r>
        <w:rPr>
          <w:rFonts w:cs="Times New Roman"/>
          <w:i/>
          <w:iCs/>
          <w:sz w:val="24"/>
          <w:szCs w:val="24"/>
        </w:rPr>
        <w:t>setting</w:t>
      </w:r>
      <w:proofErr w:type="spellEnd"/>
      <w:r>
        <w:rPr>
          <w:rFonts w:cs="Times New Roman"/>
          <w:i/>
          <w:iCs/>
          <w:sz w:val="24"/>
          <w:szCs w:val="24"/>
        </w:rPr>
        <w:t xml:space="preserve"> </w:t>
      </w:r>
      <w:r>
        <w:rPr>
          <w:rFonts w:cs="Times New Roman"/>
          <w:sz w:val="24"/>
          <w:szCs w:val="24"/>
        </w:rPr>
        <w:t>assistenziali nel percorso di cura del paziente. Riguarda informazioni non solo sulla condizione clinica, ma anche sulle preferenze, le caratteristiche personali e di contesto, utili ad assicurare la rispondenza al bisogno di salute.</w:t>
      </w:r>
    </w:p>
    <w:p w:rsidR="00F94F60" w:rsidRDefault="00F94F60" w:rsidP="00F94F60">
      <w:pPr>
        <w:autoSpaceDE w:val="0"/>
        <w:autoSpaceDN w:val="0"/>
        <w:adjustRightInd w:val="0"/>
        <w:spacing w:after="0" w:line="240" w:lineRule="auto"/>
        <w:jc w:val="both"/>
        <w:rPr>
          <w:rFonts w:cs="Times New Roman"/>
          <w:sz w:val="24"/>
          <w:szCs w:val="24"/>
        </w:rPr>
      </w:pPr>
    </w:p>
    <w:p w:rsidR="00F94F60" w:rsidRDefault="00F94F60" w:rsidP="00F94F60">
      <w:pPr>
        <w:pStyle w:val="Paragrafoelenco"/>
        <w:numPr>
          <w:ilvl w:val="0"/>
          <w:numId w:val="1"/>
        </w:numPr>
        <w:autoSpaceDE w:val="0"/>
        <w:autoSpaceDN w:val="0"/>
        <w:adjustRightInd w:val="0"/>
        <w:spacing w:after="0" w:line="240" w:lineRule="auto"/>
        <w:jc w:val="both"/>
        <w:rPr>
          <w:rFonts w:cs="Times New Roman"/>
          <w:sz w:val="24"/>
          <w:szCs w:val="24"/>
        </w:rPr>
      </w:pPr>
      <w:r>
        <w:rPr>
          <w:rFonts w:cs="Times New Roman"/>
          <w:i/>
          <w:iCs/>
          <w:sz w:val="24"/>
          <w:szCs w:val="24"/>
        </w:rPr>
        <w:t xml:space="preserve">Continuità gestionale (management </w:t>
      </w:r>
      <w:proofErr w:type="spellStart"/>
      <w:r>
        <w:rPr>
          <w:rFonts w:cs="Times New Roman"/>
          <w:i/>
          <w:iCs/>
          <w:sz w:val="24"/>
          <w:szCs w:val="24"/>
        </w:rPr>
        <w:t>continuity</w:t>
      </w:r>
      <w:proofErr w:type="spellEnd"/>
      <w:r>
        <w:rPr>
          <w:rFonts w:cs="Times New Roman"/>
          <w:i/>
          <w:iCs/>
          <w:sz w:val="24"/>
          <w:szCs w:val="24"/>
        </w:rPr>
        <w:t xml:space="preserve">) </w:t>
      </w:r>
      <w:r>
        <w:rPr>
          <w:rFonts w:cs="Times New Roman"/>
          <w:sz w:val="24"/>
          <w:szCs w:val="24"/>
        </w:rPr>
        <w:t>è particolarmente importante in patologie cliniche croniche o complesse, che richiedono l’integrazione di più attori professionali/istituzionali nella gestione del percorso paziente. Questo si realizza attraverso un’azione complementare e temporalmente coordinata dei servizi/professionisti coinvolti nel sistema di offerta assistenziale. In tal senso l’utilizzo di piani assistenziali e protocolli di cura garantiscono maggiore sicurezza nella programmazione e nella efficacia del percorso di trattamento individuale, soprattutto in percorsi di cura a decorso cronico (</w:t>
      </w:r>
      <w:r>
        <w:rPr>
          <w:rFonts w:cs="Times New Roman"/>
          <w:i/>
          <w:iCs/>
          <w:sz w:val="24"/>
          <w:szCs w:val="24"/>
        </w:rPr>
        <w:t xml:space="preserve">long </w:t>
      </w:r>
      <w:proofErr w:type="spellStart"/>
      <w:r>
        <w:rPr>
          <w:rFonts w:cs="Times New Roman"/>
          <w:i/>
          <w:iCs/>
          <w:sz w:val="24"/>
          <w:szCs w:val="24"/>
        </w:rPr>
        <w:t>term</w:t>
      </w:r>
      <w:proofErr w:type="spellEnd"/>
      <w:r>
        <w:rPr>
          <w:rFonts w:cs="Times New Roman"/>
          <w:i/>
          <w:iCs/>
          <w:sz w:val="24"/>
          <w:szCs w:val="24"/>
        </w:rPr>
        <w:t xml:space="preserve"> care</w:t>
      </w:r>
      <w:r>
        <w:rPr>
          <w:rFonts w:cs="Times New Roman"/>
          <w:sz w:val="24"/>
          <w:szCs w:val="24"/>
        </w:rPr>
        <w:t>).</w:t>
      </w:r>
    </w:p>
    <w:p w:rsidR="00F94F60" w:rsidRDefault="00F94F60" w:rsidP="00F94F60">
      <w:pPr>
        <w:autoSpaceDE w:val="0"/>
        <w:autoSpaceDN w:val="0"/>
        <w:adjustRightInd w:val="0"/>
        <w:spacing w:after="0" w:line="240" w:lineRule="auto"/>
        <w:jc w:val="both"/>
        <w:rPr>
          <w:rFonts w:cs="Times New Roman"/>
          <w:sz w:val="24"/>
          <w:szCs w:val="24"/>
        </w:rPr>
      </w:pPr>
    </w:p>
    <w:p w:rsidR="00F94F60" w:rsidRDefault="00F94F60" w:rsidP="00F94F60">
      <w:pPr>
        <w:pStyle w:val="Paragrafoelenco"/>
        <w:numPr>
          <w:ilvl w:val="0"/>
          <w:numId w:val="1"/>
        </w:numPr>
        <w:autoSpaceDE w:val="0"/>
        <w:autoSpaceDN w:val="0"/>
        <w:adjustRightInd w:val="0"/>
        <w:spacing w:after="0" w:line="240" w:lineRule="auto"/>
        <w:jc w:val="both"/>
        <w:rPr>
          <w:rFonts w:ascii="Times New Roman" w:hAnsi="Times New Roman" w:cs="Times New Roman"/>
        </w:rPr>
      </w:pPr>
      <w:r>
        <w:rPr>
          <w:rFonts w:cs="Times New Roman"/>
          <w:i/>
          <w:iCs/>
          <w:sz w:val="24"/>
          <w:szCs w:val="24"/>
        </w:rPr>
        <w:t>Continuità relazionale (</w:t>
      </w:r>
      <w:proofErr w:type="spellStart"/>
      <w:r>
        <w:rPr>
          <w:rFonts w:cs="Times New Roman"/>
          <w:i/>
          <w:iCs/>
          <w:sz w:val="24"/>
          <w:szCs w:val="24"/>
        </w:rPr>
        <w:t>relational</w:t>
      </w:r>
      <w:proofErr w:type="spellEnd"/>
      <w:r>
        <w:rPr>
          <w:rFonts w:cs="Times New Roman"/>
          <w:i/>
          <w:iCs/>
          <w:sz w:val="24"/>
          <w:szCs w:val="24"/>
        </w:rPr>
        <w:t xml:space="preserve"> </w:t>
      </w:r>
      <w:proofErr w:type="spellStart"/>
      <w:r>
        <w:rPr>
          <w:rFonts w:cs="Times New Roman"/>
          <w:i/>
          <w:iCs/>
          <w:sz w:val="24"/>
          <w:szCs w:val="24"/>
        </w:rPr>
        <w:t>continuity</w:t>
      </w:r>
      <w:proofErr w:type="spellEnd"/>
      <w:r>
        <w:rPr>
          <w:rFonts w:cs="Times New Roman"/>
          <w:i/>
          <w:iCs/>
          <w:sz w:val="24"/>
          <w:szCs w:val="24"/>
        </w:rPr>
        <w:t xml:space="preserve">): </w:t>
      </w:r>
      <w:r>
        <w:rPr>
          <w:rFonts w:cs="Times New Roman"/>
          <w:sz w:val="24"/>
          <w:szCs w:val="24"/>
        </w:rPr>
        <w:t>permette la connessione non solo tra la dimensione pregressa e attuale nella definizione dell’iter di cura/assistenza, ma fornisce anche una dimensione prospettica. Essa consiste nella relazione continua del paziente con diversi professionisti sociosanitari (es. assistenza infermieristica a domicilio) che forniscono assistenza in modo organico, coerente e attento allo sviluppo del percorso di trattamento in senso prospettico</w:t>
      </w:r>
      <w:r>
        <w:rPr>
          <w:rFonts w:ascii="Times New Roman" w:hAnsi="Times New Roman" w:cs="Times New Roman"/>
        </w:rPr>
        <w:t>.</w:t>
      </w:r>
    </w:p>
    <w:p w:rsidR="00F94F60" w:rsidRDefault="00F94F60" w:rsidP="00F94F60">
      <w:pPr>
        <w:autoSpaceDE w:val="0"/>
        <w:autoSpaceDN w:val="0"/>
        <w:adjustRightInd w:val="0"/>
        <w:spacing w:after="0" w:line="240" w:lineRule="auto"/>
        <w:ind w:left="360"/>
        <w:jc w:val="both"/>
        <w:rPr>
          <w:rFonts w:cs="Calibri,Bold"/>
          <w:bCs/>
          <w:sz w:val="28"/>
          <w:szCs w:val="28"/>
        </w:rPr>
      </w:pPr>
    </w:p>
    <w:p w:rsidR="00F94F60" w:rsidRDefault="00F94F60" w:rsidP="00F94F60">
      <w:pPr>
        <w:autoSpaceDE w:val="0"/>
        <w:autoSpaceDN w:val="0"/>
        <w:adjustRightInd w:val="0"/>
        <w:spacing w:after="0" w:line="240" w:lineRule="auto"/>
        <w:ind w:left="709"/>
        <w:jc w:val="both"/>
        <w:rPr>
          <w:rFonts w:cs="Calibri"/>
          <w:sz w:val="28"/>
          <w:szCs w:val="28"/>
        </w:rPr>
      </w:pPr>
      <w:r>
        <w:rPr>
          <w:rFonts w:cs="Calibri,Bold"/>
          <w:bCs/>
          <w:sz w:val="28"/>
          <w:szCs w:val="28"/>
        </w:rPr>
        <w:t xml:space="preserve">2.2.2.a2-a) </w:t>
      </w:r>
      <w:r>
        <w:rPr>
          <w:rFonts w:cs="Calibri"/>
          <w:sz w:val="28"/>
          <w:szCs w:val="28"/>
        </w:rPr>
        <w:t xml:space="preserve">continuità dell’assistenza in relazione alla tipologia e alla complessità assistenziale dell’utenza trattata e ai diversi regimi assistenziali (residenziale, semiresidenziale, domiciliare), </w:t>
      </w:r>
    </w:p>
    <w:p w:rsidR="00F94F60" w:rsidRDefault="00F94F60" w:rsidP="00F94F60">
      <w:pPr>
        <w:pStyle w:val="Default"/>
        <w:numPr>
          <w:ilvl w:val="0"/>
          <w:numId w:val="2"/>
        </w:numPr>
        <w:ind w:left="0" w:firstLine="0"/>
        <w:jc w:val="both"/>
        <w:rPr>
          <w:rFonts w:asciiTheme="minorHAnsi" w:hAnsiTheme="minorHAnsi" w:cstheme="minorHAnsi"/>
        </w:rPr>
      </w:pPr>
      <w:r>
        <w:rPr>
          <w:rFonts w:asciiTheme="minorHAnsi" w:hAnsiTheme="minorHAnsi" w:cstheme="minorHAnsi"/>
        </w:rPr>
        <w:t>Metodologie di contenimento del turn over</w:t>
      </w:r>
    </w:p>
    <w:p w:rsidR="00F94F60" w:rsidRDefault="00F94F60" w:rsidP="00F94F60">
      <w:pPr>
        <w:pStyle w:val="Default"/>
        <w:jc w:val="both"/>
        <w:rPr>
          <w:rFonts w:asciiTheme="minorHAnsi" w:hAnsiTheme="minorHAnsi" w:cstheme="minorHAnsi"/>
        </w:rPr>
      </w:pPr>
      <w:r>
        <w:rPr>
          <w:rFonts w:asciiTheme="minorHAnsi" w:hAnsiTheme="minorHAnsi" w:cstheme="minorHAnsi"/>
        </w:rPr>
        <w:t xml:space="preserve">I dipendenti dell’Ente, fatte salve le riduzioni di personale operate dall’Ente nel passato, non hanno mai originato un turn over. </w:t>
      </w:r>
    </w:p>
    <w:p w:rsidR="00F94F60" w:rsidRDefault="00F94F60" w:rsidP="00F94F60">
      <w:pPr>
        <w:pStyle w:val="Default"/>
        <w:jc w:val="both"/>
        <w:rPr>
          <w:rFonts w:asciiTheme="minorHAnsi" w:hAnsiTheme="minorHAnsi" w:cstheme="minorHAnsi"/>
        </w:rPr>
      </w:pPr>
      <w:r>
        <w:rPr>
          <w:rFonts w:asciiTheme="minorHAnsi" w:hAnsiTheme="minorHAnsi" w:cstheme="minorHAnsi"/>
        </w:rPr>
        <w:t xml:space="preserve">L’ultima persona che è stata sostituita è la segretaria, che nel 1996 è entrata in clausura. </w:t>
      </w:r>
    </w:p>
    <w:p w:rsidR="00F94F60" w:rsidRDefault="00F94F60" w:rsidP="00F94F60">
      <w:pPr>
        <w:pStyle w:val="Default"/>
        <w:numPr>
          <w:ilvl w:val="0"/>
          <w:numId w:val="2"/>
        </w:numPr>
        <w:ind w:left="0" w:firstLine="0"/>
        <w:jc w:val="both"/>
        <w:rPr>
          <w:rFonts w:asciiTheme="minorHAnsi" w:hAnsiTheme="minorHAnsi" w:cstheme="minorHAnsi"/>
        </w:rPr>
      </w:pPr>
      <w:r>
        <w:rPr>
          <w:rFonts w:asciiTheme="minorHAnsi" w:hAnsiTheme="minorHAnsi" w:cstheme="minorHAnsi"/>
        </w:rPr>
        <w:t>Procedure ed interventi adottati per le sostituzioni del personale in caso di assenze programmate o impreviste.</w:t>
      </w:r>
    </w:p>
    <w:p w:rsidR="00F94F60" w:rsidRDefault="00F94F60" w:rsidP="00F94F60">
      <w:pPr>
        <w:pStyle w:val="Default"/>
        <w:jc w:val="both"/>
        <w:rPr>
          <w:rFonts w:asciiTheme="minorHAnsi" w:hAnsiTheme="minorHAnsi" w:cstheme="minorHAnsi"/>
        </w:rPr>
      </w:pPr>
      <w:r>
        <w:rPr>
          <w:rFonts w:asciiTheme="minorHAnsi" w:hAnsiTheme="minorHAnsi" w:cstheme="minorHAnsi"/>
        </w:rPr>
        <w:t xml:space="preserve">L’attuale organico dell’Ente consente di sopperire senza problemi alla mancanza di personale in caso di assenza per assenze programmate o impreviste entro il limite di due unità. In ogni caso non si tratta di personale addetto all’ospite. La Cooperativa il Ponte per quanto riguarda il personale di assistenza ha un sistema di reperibilità tale da far fronte a diversi tipi di problemi. Inoltre in caso di emergenza può subentrare una coordinatrice (vedi anche sotto). </w:t>
      </w:r>
    </w:p>
    <w:p w:rsidR="00F94F60" w:rsidRDefault="00F94F60" w:rsidP="00F94F60">
      <w:pPr>
        <w:pStyle w:val="Default"/>
        <w:jc w:val="both"/>
        <w:rPr>
          <w:rFonts w:asciiTheme="minorHAnsi" w:hAnsiTheme="minorHAnsi" w:cstheme="minorHAnsi"/>
        </w:rPr>
      </w:pPr>
      <w:r w:rsidRPr="009811C2">
        <w:rPr>
          <w:rFonts w:asciiTheme="minorHAnsi" w:hAnsiTheme="minorHAnsi" w:cstheme="minorHAnsi"/>
        </w:rPr>
        <w:t xml:space="preserve">E’ stata richiesta alla Coop. </w:t>
      </w:r>
      <w:proofErr w:type="gramStart"/>
      <w:r w:rsidRPr="009811C2">
        <w:rPr>
          <w:rFonts w:asciiTheme="minorHAnsi" w:hAnsiTheme="minorHAnsi" w:cstheme="minorHAnsi"/>
        </w:rPr>
        <w:t>una</w:t>
      </w:r>
      <w:proofErr w:type="gramEnd"/>
      <w:r w:rsidRPr="009811C2">
        <w:rPr>
          <w:rFonts w:asciiTheme="minorHAnsi" w:hAnsiTheme="minorHAnsi" w:cstheme="minorHAnsi"/>
        </w:rPr>
        <w:t xml:space="preserve"> dichiarazione di come loro sono organizzati in merito</w:t>
      </w:r>
      <w:r w:rsidR="00626779" w:rsidRPr="009811C2">
        <w:rPr>
          <w:rFonts w:asciiTheme="minorHAnsi" w:hAnsiTheme="minorHAnsi" w:cstheme="minorHAnsi"/>
        </w:rPr>
        <w:t>,</w:t>
      </w:r>
      <w:r w:rsidR="00626779">
        <w:rPr>
          <w:rFonts w:asciiTheme="minorHAnsi" w:hAnsiTheme="minorHAnsi" w:cstheme="minorHAnsi"/>
        </w:rPr>
        <w:t xml:space="preserve"> che è allegata al presente documento</w:t>
      </w:r>
    </w:p>
    <w:p w:rsidR="00F94F60" w:rsidRDefault="00F94F60" w:rsidP="00F94F60">
      <w:pPr>
        <w:autoSpaceDE w:val="0"/>
        <w:autoSpaceDN w:val="0"/>
        <w:adjustRightInd w:val="0"/>
        <w:spacing w:after="0" w:line="240" w:lineRule="auto"/>
        <w:ind w:left="709"/>
        <w:jc w:val="both"/>
        <w:rPr>
          <w:rFonts w:cs="Calibri"/>
          <w:sz w:val="28"/>
          <w:szCs w:val="28"/>
        </w:rPr>
      </w:pPr>
    </w:p>
    <w:p w:rsidR="00F94F60" w:rsidRDefault="00F94F60" w:rsidP="00F94F60">
      <w:pPr>
        <w:autoSpaceDE w:val="0"/>
        <w:autoSpaceDN w:val="0"/>
        <w:adjustRightInd w:val="0"/>
        <w:spacing w:after="0" w:line="240" w:lineRule="auto"/>
        <w:ind w:left="709"/>
        <w:jc w:val="both"/>
        <w:rPr>
          <w:rFonts w:cs="Calibri"/>
          <w:sz w:val="28"/>
          <w:szCs w:val="28"/>
        </w:rPr>
      </w:pPr>
      <w:r>
        <w:rPr>
          <w:rFonts w:cs="Calibri"/>
          <w:sz w:val="28"/>
          <w:szCs w:val="28"/>
        </w:rPr>
        <w:t xml:space="preserve">2.2.2.a2-b) continuità dell’assistenza in caso di urgenze o eventi imprevisti (clinici, organizzativi, tecnologici). </w:t>
      </w:r>
    </w:p>
    <w:p w:rsidR="00F94F60" w:rsidRDefault="00F94F60" w:rsidP="00F94F60">
      <w:pPr>
        <w:pStyle w:val="Default"/>
        <w:jc w:val="both"/>
        <w:rPr>
          <w:rFonts w:asciiTheme="minorHAnsi" w:hAnsiTheme="minorHAnsi" w:cstheme="minorHAnsi"/>
        </w:rPr>
      </w:pPr>
      <w:r>
        <w:rPr>
          <w:rFonts w:asciiTheme="minorHAnsi" w:hAnsiTheme="minorHAnsi" w:cstheme="minorHAnsi"/>
        </w:rPr>
        <w:t>La continuità dell’assistenza in caso di urgenze od eventi imprevisti è da dividere in tre campi:</w:t>
      </w:r>
    </w:p>
    <w:p w:rsidR="00F94F60" w:rsidRDefault="00F94F60" w:rsidP="00F94F60">
      <w:pPr>
        <w:pStyle w:val="Default"/>
        <w:jc w:val="both"/>
        <w:rPr>
          <w:rFonts w:asciiTheme="minorHAnsi" w:hAnsiTheme="minorHAnsi" w:cstheme="minorHAnsi"/>
        </w:rPr>
      </w:pPr>
    </w:p>
    <w:p w:rsidR="00F94F60" w:rsidRDefault="00F94F60" w:rsidP="00F94F60">
      <w:pPr>
        <w:pStyle w:val="Default"/>
        <w:numPr>
          <w:ilvl w:val="0"/>
          <w:numId w:val="3"/>
        </w:numPr>
        <w:ind w:left="0" w:firstLine="0"/>
        <w:jc w:val="both"/>
        <w:rPr>
          <w:rFonts w:asciiTheme="minorHAnsi" w:hAnsiTheme="minorHAnsi" w:cstheme="minorHAnsi"/>
        </w:rPr>
      </w:pPr>
      <w:proofErr w:type="gramStart"/>
      <w:r>
        <w:rPr>
          <w:rFonts w:asciiTheme="minorHAnsi" w:hAnsiTheme="minorHAnsi" w:cstheme="minorHAnsi"/>
        </w:rPr>
        <w:t>urgenze</w:t>
      </w:r>
      <w:proofErr w:type="gramEnd"/>
      <w:r>
        <w:rPr>
          <w:rFonts w:asciiTheme="minorHAnsi" w:hAnsiTheme="minorHAnsi" w:cstheme="minorHAnsi"/>
        </w:rPr>
        <w:t xml:space="preserve"> od eventi imprevisti clinici</w:t>
      </w:r>
    </w:p>
    <w:p w:rsidR="00F94F60" w:rsidRDefault="00F94F60" w:rsidP="00F94F60">
      <w:pPr>
        <w:pStyle w:val="Default"/>
        <w:jc w:val="both"/>
        <w:rPr>
          <w:rFonts w:asciiTheme="minorHAnsi" w:hAnsiTheme="minorHAnsi" w:cstheme="minorHAnsi"/>
        </w:rPr>
      </w:pPr>
      <w:r>
        <w:rPr>
          <w:rFonts w:asciiTheme="minorHAnsi" w:hAnsiTheme="minorHAnsi" w:cstheme="minorHAnsi"/>
        </w:rPr>
        <w:t>La presenza fisica in struttura sulle 24 ore della figura infermieristica e lo strumento della reperibilità medica sulle 24 ore (oltre le 50 ore settimanali di presenza medica in struttura) garantiscono la copertura da parte di personale sanitario.</w:t>
      </w:r>
    </w:p>
    <w:p w:rsidR="00F94F60" w:rsidRDefault="00F94F60" w:rsidP="00F94F60">
      <w:pPr>
        <w:pStyle w:val="Default"/>
        <w:jc w:val="both"/>
        <w:rPr>
          <w:rFonts w:asciiTheme="minorHAnsi" w:hAnsiTheme="minorHAnsi" w:cstheme="minorHAnsi"/>
        </w:rPr>
      </w:pPr>
      <w:r>
        <w:rPr>
          <w:rFonts w:asciiTheme="minorHAnsi" w:hAnsiTheme="minorHAnsi" w:cstheme="minorHAnsi"/>
        </w:rPr>
        <w:t>La predisposizione in ogni reparto di una serie di farmaci per urgenze ed emergenze, oltre ad una borsa contenente il necessario per intervenire anche fuori reparto, e la presenza di un impianto di ossigeno, di concentratori di ossigeno e di piccole bombole portatili   garantiscono la presenza dei farmaci salvavita più diffusi.</w:t>
      </w:r>
    </w:p>
    <w:p w:rsidR="00F94F60" w:rsidRDefault="00F94F60" w:rsidP="00F94F60">
      <w:pPr>
        <w:pStyle w:val="Default"/>
        <w:jc w:val="both"/>
        <w:rPr>
          <w:rFonts w:asciiTheme="minorHAnsi" w:hAnsiTheme="minorHAnsi" w:cstheme="minorHAnsi"/>
        </w:rPr>
      </w:pPr>
      <w:r>
        <w:rPr>
          <w:rFonts w:asciiTheme="minorHAnsi" w:hAnsiTheme="minorHAnsi" w:cstheme="minorHAnsi"/>
        </w:rPr>
        <w:t xml:space="preserve">La collocazione della struttura che è facilmente raggiungibile in pochi minuti dal 118, garantisce una copertura anche da parte dei sanitari addetti. </w:t>
      </w:r>
    </w:p>
    <w:p w:rsidR="00F94F60" w:rsidRDefault="00F94F60" w:rsidP="00F94F60">
      <w:pPr>
        <w:pStyle w:val="Default"/>
        <w:jc w:val="both"/>
        <w:rPr>
          <w:rFonts w:asciiTheme="minorHAnsi" w:hAnsiTheme="minorHAnsi" w:cstheme="minorHAnsi"/>
        </w:rPr>
      </w:pPr>
    </w:p>
    <w:p w:rsidR="00F94F60" w:rsidRDefault="00F94F60" w:rsidP="00F94F60">
      <w:pPr>
        <w:pStyle w:val="Default"/>
        <w:numPr>
          <w:ilvl w:val="0"/>
          <w:numId w:val="3"/>
        </w:numPr>
        <w:ind w:left="0" w:firstLine="0"/>
        <w:jc w:val="both"/>
        <w:rPr>
          <w:rFonts w:asciiTheme="minorHAnsi" w:hAnsiTheme="minorHAnsi" w:cstheme="minorHAnsi"/>
        </w:rPr>
      </w:pPr>
      <w:proofErr w:type="gramStart"/>
      <w:r>
        <w:rPr>
          <w:rFonts w:asciiTheme="minorHAnsi" w:hAnsiTheme="minorHAnsi" w:cstheme="minorHAnsi"/>
        </w:rPr>
        <w:t>urgenze</w:t>
      </w:r>
      <w:proofErr w:type="gramEnd"/>
      <w:r>
        <w:rPr>
          <w:rFonts w:asciiTheme="minorHAnsi" w:hAnsiTheme="minorHAnsi" w:cstheme="minorHAnsi"/>
        </w:rPr>
        <w:t xml:space="preserve"> od eventi imprevisti organizzativi</w:t>
      </w:r>
    </w:p>
    <w:p w:rsidR="00F94F60" w:rsidRDefault="00F94F60" w:rsidP="00F94F60">
      <w:pPr>
        <w:pStyle w:val="Default"/>
        <w:jc w:val="both"/>
        <w:rPr>
          <w:rFonts w:asciiTheme="minorHAnsi" w:hAnsiTheme="minorHAnsi" w:cstheme="minorHAnsi"/>
        </w:rPr>
      </w:pPr>
      <w:r>
        <w:rPr>
          <w:rFonts w:asciiTheme="minorHAnsi" w:hAnsiTheme="minorHAnsi" w:cstheme="minorHAnsi"/>
        </w:rPr>
        <w:t xml:space="preserve">In caso di mancanza di operatori per eventi imprevisti (malattia, infortunio, </w:t>
      </w:r>
      <w:proofErr w:type="spellStart"/>
      <w:r>
        <w:rPr>
          <w:rFonts w:asciiTheme="minorHAnsi" w:hAnsiTheme="minorHAnsi" w:cstheme="minorHAnsi"/>
        </w:rPr>
        <w:t>ecc</w:t>
      </w:r>
      <w:proofErr w:type="spellEnd"/>
      <w:proofErr w:type="gramStart"/>
      <w:r>
        <w:rPr>
          <w:rFonts w:asciiTheme="minorHAnsi" w:hAnsiTheme="minorHAnsi" w:cstheme="minorHAnsi"/>
        </w:rPr>
        <w:t>… )</w:t>
      </w:r>
      <w:proofErr w:type="gramEnd"/>
      <w:r>
        <w:rPr>
          <w:rFonts w:asciiTheme="minorHAnsi" w:hAnsiTheme="minorHAnsi" w:cstheme="minorHAnsi"/>
        </w:rPr>
        <w:t xml:space="preserve"> sono coperti dalla Cooperativa con lo strumento della pronta disponibilità, che è programmata e definita per ogni giorno dell’anno e per ogni reparto. In caso di sciopero le maestranze sono tenute a garantire i servizi assistenziali essenziali, per i quali viene fatta idonea comunicazione al Prefetto.</w:t>
      </w:r>
    </w:p>
    <w:p w:rsidR="00F94F60" w:rsidRDefault="00F94F60" w:rsidP="00F94F60">
      <w:pPr>
        <w:pStyle w:val="Default"/>
        <w:jc w:val="both"/>
        <w:rPr>
          <w:rFonts w:asciiTheme="minorHAnsi" w:hAnsiTheme="minorHAnsi" w:cstheme="minorHAnsi"/>
        </w:rPr>
      </w:pPr>
    </w:p>
    <w:p w:rsidR="00F94F60" w:rsidRDefault="00F94F60" w:rsidP="00F94F60">
      <w:pPr>
        <w:pStyle w:val="Default"/>
        <w:numPr>
          <w:ilvl w:val="0"/>
          <w:numId w:val="3"/>
        </w:numPr>
        <w:ind w:left="0" w:firstLine="0"/>
        <w:jc w:val="both"/>
        <w:rPr>
          <w:rFonts w:asciiTheme="minorHAnsi" w:hAnsiTheme="minorHAnsi" w:cstheme="minorHAnsi"/>
        </w:rPr>
      </w:pPr>
      <w:proofErr w:type="gramStart"/>
      <w:r>
        <w:rPr>
          <w:rFonts w:asciiTheme="minorHAnsi" w:hAnsiTheme="minorHAnsi" w:cstheme="minorHAnsi"/>
        </w:rPr>
        <w:t>urgenze</w:t>
      </w:r>
      <w:proofErr w:type="gramEnd"/>
      <w:r>
        <w:rPr>
          <w:rFonts w:asciiTheme="minorHAnsi" w:hAnsiTheme="minorHAnsi" w:cstheme="minorHAnsi"/>
        </w:rPr>
        <w:t xml:space="preserve"> od eventi imprevisti tecnologici</w:t>
      </w:r>
    </w:p>
    <w:p w:rsidR="00F94F60" w:rsidRDefault="00F94F60" w:rsidP="00F94F60">
      <w:pPr>
        <w:pStyle w:val="Default"/>
        <w:jc w:val="both"/>
        <w:rPr>
          <w:rFonts w:asciiTheme="minorHAnsi" w:hAnsiTheme="minorHAnsi" w:cstheme="minorHAnsi"/>
        </w:rPr>
      </w:pPr>
      <w:r>
        <w:rPr>
          <w:rFonts w:asciiTheme="minorHAnsi" w:hAnsiTheme="minorHAnsi" w:cstheme="minorHAnsi"/>
        </w:rPr>
        <w:t>In caso di mancanza di tensione elettrica è stato installato un generatore di corrente che interviene automaticamente dopo 20 secondi. Questo viene tenuto in funzione attraverso la verifica trimestrale della funzionalità. Questo garantisce tutti i servizi essenziali.</w:t>
      </w:r>
    </w:p>
    <w:p w:rsidR="00F94F60" w:rsidRDefault="00F94F60" w:rsidP="00F94F60">
      <w:pPr>
        <w:pStyle w:val="Default"/>
        <w:jc w:val="both"/>
        <w:rPr>
          <w:rFonts w:asciiTheme="minorHAnsi" w:hAnsiTheme="minorHAnsi" w:cstheme="minorHAnsi"/>
        </w:rPr>
      </w:pPr>
      <w:r>
        <w:rPr>
          <w:rFonts w:asciiTheme="minorHAnsi" w:hAnsiTheme="minorHAnsi" w:cstheme="minorHAnsi"/>
        </w:rPr>
        <w:t xml:space="preserve">Il server ed i PC più importanti sono dotati di UPS che ne garantiscono il funzionamento per un certo tempo anche in mancanza di tensione. L’impianto elettrico è sezionato e tenuto in costante verifica trimestrale sia per quanto riguarda la parte normale sia per la parte di sicurezza. Le aperture automatiche e gli ascensori / </w:t>
      </w:r>
      <w:proofErr w:type="spellStart"/>
      <w:r>
        <w:rPr>
          <w:rFonts w:asciiTheme="minorHAnsi" w:hAnsiTheme="minorHAnsi" w:cstheme="minorHAnsi"/>
        </w:rPr>
        <w:t>montalettighe</w:t>
      </w:r>
      <w:proofErr w:type="spellEnd"/>
      <w:r>
        <w:rPr>
          <w:rFonts w:asciiTheme="minorHAnsi" w:hAnsiTheme="minorHAnsi" w:cstheme="minorHAnsi"/>
        </w:rPr>
        <w:t xml:space="preserve"> sono provvisti di sistemi che li portano automaticamente al piano più vicino e ne aprono le porte per far defluire le persone trasportate.  La segnaletica di sicurezza è del tipo luminescente. </w:t>
      </w:r>
    </w:p>
    <w:p w:rsidR="00F94F60" w:rsidRDefault="00F94F60" w:rsidP="00F94F60">
      <w:pPr>
        <w:autoSpaceDE w:val="0"/>
        <w:autoSpaceDN w:val="0"/>
        <w:adjustRightInd w:val="0"/>
        <w:spacing w:after="0" w:line="240" w:lineRule="auto"/>
        <w:jc w:val="both"/>
        <w:rPr>
          <w:rFonts w:cs="Calibri"/>
          <w:sz w:val="28"/>
          <w:szCs w:val="28"/>
        </w:rPr>
      </w:pPr>
    </w:p>
    <w:p w:rsidR="00F94F60" w:rsidRDefault="00F94F60" w:rsidP="00F94F60">
      <w:pPr>
        <w:autoSpaceDE w:val="0"/>
        <w:autoSpaceDN w:val="0"/>
        <w:adjustRightInd w:val="0"/>
        <w:spacing w:after="0" w:line="240" w:lineRule="auto"/>
        <w:ind w:left="709"/>
        <w:jc w:val="both"/>
        <w:rPr>
          <w:rFonts w:cs="Calibri"/>
          <w:sz w:val="28"/>
          <w:szCs w:val="28"/>
        </w:rPr>
      </w:pPr>
      <w:r>
        <w:rPr>
          <w:rFonts w:cs="Calibri"/>
          <w:sz w:val="28"/>
          <w:szCs w:val="28"/>
        </w:rPr>
        <w:t>2.2.2.a2-c) continuità dell’assistenza in caso di trasferimento, mettendo a disposizione tutte le informazioni inerenti il percorso dell’utente inserito nella propria struttura.</w:t>
      </w:r>
    </w:p>
    <w:p w:rsidR="00F94F60" w:rsidRDefault="00F94F60" w:rsidP="00F94F60">
      <w:pPr>
        <w:autoSpaceDE w:val="0"/>
        <w:autoSpaceDN w:val="0"/>
        <w:adjustRightInd w:val="0"/>
        <w:spacing w:after="0" w:line="240" w:lineRule="auto"/>
        <w:jc w:val="both"/>
        <w:rPr>
          <w:rFonts w:cs="Calibri"/>
          <w:sz w:val="24"/>
          <w:szCs w:val="24"/>
        </w:rPr>
      </w:pPr>
      <w:r>
        <w:rPr>
          <w:rFonts w:cs="Calibri"/>
          <w:sz w:val="24"/>
          <w:szCs w:val="24"/>
        </w:rPr>
        <w:t xml:space="preserve">Quando un ospite viene dimesso è prassi consolidata che vengano predisposte singole relazioni di dimissione da parte dei medici, infermiere, fisioterapisti ed animatrici, contenenti la situazione dell’ospite, i trattamenti effettuati ed eventuali indicazioni per la presa in carico. </w:t>
      </w:r>
    </w:p>
    <w:p w:rsidR="00F94F60" w:rsidRDefault="00F94F60" w:rsidP="00F94F60">
      <w:pPr>
        <w:autoSpaceDE w:val="0"/>
        <w:autoSpaceDN w:val="0"/>
        <w:adjustRightInd w:val="0"/>
        <w:spacing w:after="0" w:line="240" w:lineRule="auto"/>
        <w:ind w:left="709"/>
        <w:jc w:val="both"/>
        <w:rPr>
          <w:rFonts w:cs="Calibri"/>
          <w:sz w:val="28"/>
          <w:szCs w:val="28"/>
        </w:rPr>
      </w:pPr>
    </w:p>
    <w:p w:rsidR="00F94F60" w:rsidRDefault="00F94F60" w:rsidP="00F94F60">
      <w:pPr>
        <w:autoSpaceDE w:val="0"/>
        <w:autoSpaceDN w:val="0"/>
        <w:adjustRightInd w:val="0"/>
        <w:spacing w:after="0" w:line="240" w:lineRule="auto"/>
        <w:ind w:left="709"/>
        <w:jc w:val="both"/>
        <w:rPr>
          <w:rFonts w:cs="Calibri"/>
          <w:b/>
          <w:color w:val="385623" w:themeColor="accent6" w:themeShade="80"/>
          <w:sz w:val="28"/>
          <w:szCs w:val="28"/>
        </w:rPr>
      </w:pPr>
      <w:r>
        <w:rPr>
          <w:rFonts w:cs="Calibri"/>
          <w:b/>
          <w:color w:val="385623" w:themeColor="accent6" w:themeShade="80"/>
          <w:sz w:val="28"/>
          <w:szCs w:val="28"/>
        </w:rPr>
        <w:t>Requisiti ulteriori per l’accreditamento</w:t>
      </w:r>
    </w:p>
    <w:p w:rsidR="00F94F60" w:rsidRDefault="00F94F60" w:rsidP="00F94F60">
      <w:pPr>
        <w:pStyle w:val="Paragrafoelenco"/>
        <w:numPr>
          <w:ilvl w:val="3"/>
          <w:numId w:val="1"/>
        </w:numPr>
        <w:autoSpaceDE w:val="0"/>
        <w:autoSpaceDN w:val="0"/>
        <w:adjustRightInd w:val="0"/>
        <w:spacing w:after="0" w:line="240" w:lineRule="auto"/>
        <w:jc w:val="both"/>
        <w:rPr>
          <w:rFonts w:cs="Calibri"/>
          <w:b/>
          <w:color w:val="385623" w:themeColor="accent6" w:themeShade="80"/>
          <w:sz w:val="28"/>
          <w:szCs w:val="28"/>
        </w:rPr>
      </w:pPr>
      <w:r>
        <w:rPr>
          <w:rFonts w:cs="Calibri"/>
          <w:b/>
          <w:color w:val="385623" w:themeColor="accent6" w:themeShade="80"/>
          <w:sz w:val="28"/>
          <w:szCs w:val="28"/>
        </w:rPr>
        <w:t>Modalità di gestione degli eventuali trasferimenti interni o verso altre UDO</w:t>
      </w:r>
    </w:p>
    <w:p w:rsidR="00F94F60" w:rsidRDefault="00F94F60" w:rsidP="00F94F60">
      <w:pPr>
        <w:autoSpaceDE w:val="0"/>
        <w:autoSpaceDN w:val="0"/>
        <w:adjustRightInd w:val="0"/>
        <w:spacing w:after="0" w:line="240" w:lineRule="auto"/>
        <w:jc w:val="both"/>
        <w:rPr>
          <w:rFonts w:cs="Calibri"/>
          <w:color w:val="000000" w:themeColor="text1"/>
          <w:sz w:val="24"/>
          <w:szCs w:val="24"/>
        </w:rPr>
      </w:pPr>
      <w:r>
        <w:rPr>
          <w:rFonts w:cs="Calibri"/>
          <w:color w:val="000000" w:themeColor="text1"/>
          <w:sz w:val="24"/>
          <w:szCs w:val="24"/>
        </w:rPr>
        <w:t xml:space="preserve">Per i trasferimenti interni è stata predisposta una apposita procedura, la RSA 190, per quelli esterni la PR RSA 191. </w:t>
      </w:r>
    </w:p>
    <w:p w:rsidR="00F94F60" w:rsidRDefault="00F94F60" w:rsidP="00F94F60">
      <w:pPr>
        <w:autoSpaceDE w:val="0"/>
        <w:autoSpaceDN w:val="0"/>
        <w:adjustRightInd w:val="0"/>
        <w:spacing w:after="0" w:line="240" w:lineRule="auto"/>
        <w:jc w:val="both"/>
        <w:rPr>
          <w:rFonts w:cs="Calibri"/>
          <w:sz w:val="24"/>
          <w:szCs w:val="24"/>
        </w:rPr>
      </w:pPr>
      <w:r>
        <w:rPr>
          <w:rFonts w:cs="Calibri"/>
          <w:sz w:val="24"/>
          <w:szCs w:val="24"/>
        </w:rPr>
        <w:lastRenderedPageBreak/>
        <w:t>Quando un ospite viene dimesso è prassi consolidata che vengano predisposte singole relazioni di dimissione da parte dei medici, infermiere, fisioterapisti ed animatrici, contenenti la situazione dell’ospite, i trattamenti effettuati ed eventuali indicazioni per la presa in carico.</w:t>
      </w:r>
    </w:p>
    <w:p w:rsidR="00F94F60" w:rsidRDefault="00F94F60" w:rsidP="00F94F60">
      <w:pPr>
        <w:pStyle w:val="Paragrafoelenco"/>
        <w:autoSpaceDE w:val="0"/>
        <w:autoSpaceDN w:val="0"/>
        <w:adjustRightInd w:val="0"/>
        <w:spacing w:after="0" w:line="240" w:lineRule="auto"/>
        <w:ind w:left="1391"/>
        <w:jc w:val="both"/>
        <w:rPr>
          <w:rFonts w:cs="Calibri"/>
          <w:b/>
          <w:color w:val="385623" w:themeColor="accent6" w:themeShade="80"/>
          <w:sz w:val="28"/>
          <w:szCs w:val="28"/>
        </w:rPr>
      </w:pPr>
    </w:p>
    <w:p w:rsidR="00F94F60" w:rsidRDefault="00F94F60" w:rsidP="00F94F60">
      <w:pPr>
        <w:pStyle w:val="Paragrafoelenco"/>
        <w:numPr>
          <w:ilvl w:val="3"/>
          <w:numId w:val="4"/>
        </w:numPr>
        <w:autoSpaceDE w:val="0"/>
        <w:autoSpaceDN w:val="0"/>
        <w:adjustRightInd w:val="0"/>
        <w:spacing w:after="0" w:line="240" w:lineRule="auto"/>
        <w:jc w:val="both"/>
        <w:rPr>
          <w:rFonts w:cs="Calibri"/>
          <w:b/>
          <w:color w:val="385623" w:themeColor="accent6" w:themeShade="80"/>
          <w:sz w:val="28"/>
          <w:szCs w:val="28"/>
        </w:rPr>
      </w:pPr>
      <w:r>
        <w:rPr>
          <w:rFonts w:cs="Calibri"/>
          <w:b/>
          <w:color w:val="385623" w:themeColor="accent6" w:themeShade="80"/>
          <w:sz w:val="28"/>
          <w:szCs w:val="28"/>
        </w:rPr>
        <w:t>Servizi domiciliari: gestione cambi di personale</w:t>
      </w:r>
    </w:p>
    <w:p w:rsidR="00F94F60" w:rsidRDefault="00F94F60" w:rsidP="00F94F60">
      <w:pPr>
        <w:autoSpaceDE w:val="0"/>
        <w:autoSpaceDN w:val="0"/>
        <w:adjustRightInd w:val="0"/>
        <w:spacing w:after="0" w:line="240" w:lineRule="auto"/>
        <w:jc w:val="both"/>
        <w:rPr>
          <w:rFonts w:cs="Calibri"/>
          <w:sz w:val="24"/>
          <w:szCs w:val="24"/>
        </w:rPr>
      </w:pPr>
      <w:r>
        <w:rPr>
          <w:rFonts w:cs="Calibri"/>
          <w:sz w:val="24"/>
          <w:szCs w:val="24"/>
        </w:rPr>
        <w:t xml:space="preserve">L’Ente </w:t>
      </w:r>
      <w:r w:rsidR="009811C2">
        <w:rPr>
          <w:rFonts w:cs="Calibri"/>
          <w:sz w:val="24"/>
          <w:szCs w:val="24"/>
        </w:rPr>
        <w:t xml:space="preserve">dal </w:t>
      </w:r>
      <w:r w:rsidR="003863AF">
        <w:rPr>
          <w:rFonts w:cs="Calibri"/>
          <w:sz w:val="24"/>
          <w:szCs w:val="24"/>
        </w:rPr>
        <w:t>1/1/</w:t>
      </w:r>
      <w:r w:rsidR="009811C2">
        <w:rPr>
          <w:rFonts w:cs="Calibri"/>
          <w:sz w:val="24"/>
          <w:szCs w:val="24"/>
        </w:rPr>
        <w:t>2017 non fornisce più</w:t>
      </w:r>
      <w:r>
        <w:rPr>
          <w:rFonts w:cs="Calibri"/>
          <w:sz w:val="24"/>
          <w:szCs w:val="24"/>
        </w:rPr>
        <w:t xml:space="preserve"> servizi domiciliari in relazione alla misura 4 ex DGR 186/13</w:t>
      </w:r>
      <w:r w:rsidR="009811C2">
        <w:rPr>
          <w:rFonts w:cs="Calibri"/>
          <w:sz w:val="24"/>
          <w:szCs w:val="24"/>
        </w:rPr>
        <w:t>.</w:t>
      </w:r>
      <w:r>
        <w:rPr>
          <w:rFonts w:cs="Calibri"/>
          <w:sz w:val="24"/>
          <w:szCs w:val="24"/>
        </w:rPr>
        <w:t xml:space="preserve"> </w:t>
      </w:r>
    </w:p>
    <w:p w:rsidR="00F94F60" w:rsidRDefault="00F94F60" w:rsidP="00F94F60">
      <w:pPr>
        <w:pStyle w:val="Paragrafoelenco"/>
        <w:autoSpaceDE w:val="0"/>
        <w:autoSpaceDN w:val="0"/>
        <w:adjustRightInd w:val="0"/>
        <w:spacing w:after="0" w:line="240" w:lineRule="auto"/>
        <w:ind w:left="1788"/>
        <w:jc w:val="both"/>
        <w:rPr>
          <w:rFonts w:cs="Calibri"/>
          <w:b/>
          <w:color w:val="385623" w:themeColor="accent6" w:themeShade="80"/>
          <w:sz w:val="28"/>
          <w:szCs w:val="28"/>
        </w:rPr>
      </w:pPr>
    </w:p>
    <w:p w:rsidR="00F94F60" w:rsidRDefault="00F94F60" w:rsidP="00F94F60">
      <w:pPr>
        <w:pStyle w:val="Paragrafoelenco"/>
        <w:numPr>
          <w:ilvl w:val="3"/>
          <w:numId w:val="4"/>
        </w:numPr>
        <w:autoSpaceDE w:val="0"/>
        <w:autoSpaceDN w:val="0"/>
        <w:adjustRightInd w:val="0"/>
        <w:spacing w:after="0" w:line="240" w:lineRule="auto"/>
        <w:jc w:val="both"/>
        <w:rPr>
          <w:rFonts w:cs="Calibri"/>
          <w:b/>
          <w:color w:val="385623" w:themeColor="accent6" w:themeShade="80"/>
          <w:sz w:val="28"/>
          <w:szCs w:val="28"/>
        </w:rPr>
      </w:pPr>
      <w:r>
        <w:rPr>
          <w:rFonts w:cs="Calibri"/>
          <w:b/>
          <w:color w:val="385623" w:themeColor="accent6" w:themeShade="80"/>
          <w:sz w:val="28"/>
          <w:szCs w:val="28"/>
        </w:rPr>
        <w:t>Servizi residenziali e semiresidenziali: rilascio di relazione di dimissione con stato di salute, trattamenti effettuati, necessità di trattamenti successivi, informazioni utili al proseguimento</w:t>
      </w:r>
    </w:p>
    <w:p w:rsidR="00F94F60" w:rsidRPr="003863AF" w:rsidRDefault="00F94F60" w:rsidP="003863AF">
      <w:pPr>
        <w:autoSpaceDE w:val="0"/>
        <w:autoSpaceDN w:val="0"/>
        <w:adjustRightInd w:val="0"/>
        <w:spacing w:after="0" w:line="240" w:lineRule="auto"/>
        <w:jc w:val="both"/>
        <w:rPr>
          <w:rFonts w:cs="Calibri"/>
          <w:sz w:val="24"/>
          <w:szCs w:val="24"/>
        </w:rPr>
      </w:pPr>
      <w:r w:rsidRPr="003863AF">
        <w:rPr>
          <w:rFonts w:cs="Calibri"/>
          <w:sz w:val="24"/>
          <w:szCs w:val="24"/>
        </w:rPr>
        <w:t>Quando un ospite viene dimesso è prassi consolidata che vengano predisposte singole relazioni di dimissione da parte dei medici, infermiere, fisioterapisti ed animatrici, contenenti la situazione dell’ospite, i trattamenti effettuati ed eventuali indicazioni per la presa in carico.</w:t>
      </w:r>
    </w:p>
    <w:p w:rsidR="00F94F60" w:rsidRDefault="00F94F60" w:rsidP="00F94F60">
      <w:pPr>
        <w:pStyle w:val="Paragrafoelenco"/>
        <w:autoSpaceDE w:val="0"/>
        <w:autoSpaceDN w:val="0"/>
        <w:adjustRightInd w:val="0"/>
        <w:spacing w:after="0" w:line="240" w:lineRule="auto"/>
        <w:ind w:left="1788"/>
        <w:jc w:val="both"/>
        <w:rPr>
          <w:rFonts w:cs="Calibri"/>
          <w:b/>
          <w:color w:val="385623" w:themeColor="accent6" w:themeShade="80"/>
          <w:sz w:val="28"/>
          <w:szCs w:val="28"/>
        </w:rPr>
      </w:pPr>
    </w:p>
    <w:p w:rsidR="00F94F60" w:rsidRDefault="00F94F60" w:rsidP="00F94F60">
      <w:pPr>
        <w:autoSpaceDE w:val="0"/>
        <w:autoSpaceDN w:val="0"/>
        <w:adjustRightInd w:val="0"/>
        <w:spacing w:after="0" w:line="240" w:lineRule="auto"/>
        <w:jc w:val="both"/>
        <w:rPr>
          <w:rFonts w:cs="Calibri,Bold"/>
          <w:b/>
          <w:bCs/>
          <w:sz w:val="36"/>
          <w:szCs w:val="36"/>
        </w:rPr>
      </w:pPr>
      <w:r>
        <w:rPr>
          <w:rFonts w:cs="Calibri,Bold"/>
          <w:b/>
          <w:bCs/>
          <w:sz w:val="36"/>
          <w:szCs w:val="36"/>
        </w:rPr>
        <w:t xml:space="preserve">2.2.3. Gestione delle risorse umane </w:t>
      </w:r>
    </w:p>
    <w:p w:rsidR="00F94F60" w:rsidRDefault="00F94F60" w:rsidP="00F94F60">
      <w:pPr>
        <w:autoSpaceDE w:val="0"/>
        <w:autoSpaceDN w:val="0"/>
        <w:adjustRightInd w:val="0"/>
        <w:spacing w:after="0" w:line="240" w:lineRule="auto"/>
        <w:jc w:val="both"/>
        <w:rPr>
          <w:rFonts w:cs="Calibri"/>
          <w:sz w:val="28"/>
          <w:szCs w:val="28"/>
        </w:rPr>
      </w:pPr>
      <w:r>
        <w:rPr>
          <w:rFonts w:cs="Calibri"/>
          <w:sz w:val="28"/>
          <w:szCs w:val="28"/>
        </w:rPr>
        <w:t>2.2.3.a Documento relativo alla gestione delle risorse umane (definizione del fabbisogno di personale):</w:t>
      </w:r>
    </w:p>
    <w:p w:rsidR="00F94F60" w:rsidRPr="003863AF" w:rsidRDefault="00F94F60" w:rsidP="00F94F60">
      <w:pPr>
        <w:pStyle w:val="Paragrafoelenco"/>
        <w:autoSpaceDE w:val="0"/>
        <w:autoSpaceDN w:val="0"/>
        <w:adjustRightInd w:val="0"/>
        <w:spacing w:after="0" w:line="240" w:lineRule="auto"/>
        <w:ind w:left="709"/>
        <w:jc w:val="both"/>
        <w:rPr>
          <w:rFonts w:cs="Calibri"/>
          <w:sz w:val="24"/>
          <w:szCs w:val="24"/>
        </w:rPr>
      </w:pPr>
      <w:r w:rsidRPr="003863AF">
        <w:rPr>
          <w:rFonts w:cs="Calibri"/>
          <w:sz w:val="24"/>
          <w:szCs w:val="24"/>
        </w:rPr>
        <w:t xml:space="preserve">2.2.3.a-1. </w:t>
      </w:r>
      <w:proofErr w:type="gramStart"/>
      <w:r w:rsidRPr="003863AF">
        <w:rPr>
          <w:rFonts w:cs="Calibri"/>
          <w:sz w:val="24"/>
          <w:szCs w:val="24"/>
        </w:rPr>
        <w:t>descrizione</w:t>
      </w:r>
      <w:proofErr w:type="gramEnd"/>
      <w:r w:rsidRPr="003863AF">
        <w:rPr>
          <w:rFonts w:cs="Calibri"/>
          <w:sz w:val="24"/>
          <w:szCs w:val="24"/>
        </w:rPr>
        <w:t xml:space="preserve"> quantitativa e qualitativa delle risorse umane ritenute necessarie alla gestione dell’unità d’offerta, declinando i profili professionali impiegati nelle singole unità d’offerta;</w:t>
      </w:r>
    </w:p>
    <w:p w:rsidR="00F94F60" w:rsidRDefault="00F94F60" w:rsidP="00F94F60">
      <w:pPr>
        <w:pStyle w:val="Default"/>
        <w:numPr>
          <w:ilvl w:val="0"/>
          <w:numId w:val="5"/>
        </w:numPr>
        <w:ind w:left="0" w:firstLine="0"/>
        <w:jc w:val="both"/>
        <w:rPr>
          <w:rFonts w:asciiTheme="minorHAnsi" w:hAnsiTheme="minorHAnsi" w:cstheme="minorHAnsi"/>
        </w:rPr>
      </w:pPr>
      <w:r>
        <w:rPr>
          <w:rFonts w:asciiTheme="minorHAnsi" w:hAnsiTheme="minorHAnsi" w:cstheme="minorHAnsi"/>
        </w:rPr>
        <w:t>Risorse umane ritenute necessarie per la gestione dell’Unità di offerta</w:t>
      </w:r>
    </w:p>
    <w:p w:rsidR="00F94F60" w:rsidRDefault="00F94F60" w:rsidP="00F94F60">
      <w:pPr>
        <w:pStyle w:val="Default"/>
        <w:numPr>
          <w:ilvl w:val="0"/>
          <w:numId w:val="6"/>
        </w:numPr>
        <w:ind w:left="0" w:firstLine="0"/>
        <w:jc w:val="both"/>
        <w:rPr>
          <w:rFonts w:asciiTheme="minorHAnsi" w:hAnsiTheme="minorHAnsi" w:cstheme="minorHAnsi"/>
        </w:rPr>
      </w:pPr>
      <w:r>
        <w:rPr>
          <w:rFonts w:asciiTheme="minorHAnsi" w:hAnsiTheme="minorHAnsi" w:cstheme="minorHAnsi"/>
        </w:rPr>
        <w:t>Determinazione quantitativa e qualitativa</w:t>
      </w:r>
    </w:p>
    <w:p w:rsidR="00F94F60" w:rsidRDefault="00F94F60" w:rsidP="00F94F60">
      <w:pPr>
        <w:pStyle w:val="Default"/>
        <w:jc w:val="both"/>
        <w:rPr>
          <w:rFonts w:asciiTheme="minorHAnsi" w:hAnsiTheme="minorHAnsi" w:cstheme="minorHAnsi"/>
        </w:rPr>
      </w:pPr>
      <w:r>
        <w:rPr>
          <w:rFonts w:asciiTheme="minorHAnsi" w:hAnsiTheme="minorHAnsi" w:cstheme="minorHAnsi"/>
        </w:rPr>
        <w:t xml:space="preserve">Nella nostra RSA vi sono due tipologie di posti letto: 60 </w:t>
      </w:r>
      <w:proofErr w:type="spellStart"/>
      <w:r>
        <w:rPr>
          <w:rFonts w:asciiTheme="minorHAnsi" w:hAnsiTheme="minorHAnsi" w:cstheme="minorHAnsi"/>
        </w:rPr>
        <w:t>p.l</w:t>
      </w:r>
      <w:proofErr w:type="spellEnd"/>
      <w:r>
        <w:rPr>
          <w:rFonts w:asciiTheme="minorHAnsi" w:hAnsiTheme="minorHAnsi" w:cstheme="minorHAnsi"/>
        </w:rPr>
        <w:t xml:space="preserve">. accreditati/contrattualizzati) e 35 </w:t>
      </w:r>
      <w:proofErr w:type="spellStart"/>
      <w:r>
        <w:rPr>
          <w:rFonts w:asciiTheme="minorHAnsi" w:hAnsiTheme="minorHAnsi" w:cstheme="minorHAnsi"/>
        </w:rPr>
        <w:t>p.l</w:t>
      </w:r>
      <w:proofErr w:type="spellEnd"/>
      <w:r>
        <w:rPr>
          <w:rFonts w:asciiTheme="minorHAnsi" w:hAnsiTheme="minorHAnsi" w:cstheme="minorHAnsi"/>
        </w:rPr>
        <w:t>. autorizzati.</w:t>
      </w:r>
    </w:p>
    <w:p w:rsidR="00F94F60" w:rsidRDefault="00F94F60" w:rsidP="00F94F60">
      <w:pPr>
        <w:pStyle w:val="Default"/>
        <w:jc w:val="both"/>
        <w:rPr>
          <w:rFonts w:asciiTheme="minorHAnsi" w:hAnsiTheme="minorHAnsi" w:cstheme="minorHAnsi"/>
        </w:rPr>
      </w:pPr>
      <w:r>
        <w:rPr>
          <w:rFonts w:asciiTheme="minorHAnsi" w:hAnsiTheme="minorHAnsi" w:cstheme="minorHAnsi"/>
        </w:rPr>
        <w:t xml:space="preserve">Per le due tipologie la norma stabilisce due diversi standard minimi di personale. </w:t>
      </w:r>
    </w:p>
    <w:p w:rsidR="00F94F60" w:rsidRDefault="00F94F60" w:rsidP="00F94F60">
      <w:pPr>
        <w:pStyle w:val="Default"/>
        <w:jc w:val="both"/>
        <w:rPr>
          <w:rFonts w:asciiTheme="minorHAnsi" w:hAnsiTheme="minorHAnsi" w:cstheme="minorHAnsi"/>
        </w:rPr>
      </w:pPr>
      <w:r>
        <w:rPr>
          <w:rFonts w:asciiTheme="minorHAnsi" w:hAnsiTheme="minorHAnsi" w:cstheme="minorHAnsi"/>
        </w:rPr>
        <w:t>Per i primi si parla di 901 minuti settimanali per ospite, per i secondi di 750 minuti settimanali per ospite.</w:t>
      </w:r>
    </w:p>
    <w:p w:rsidR="00F94F60" w:rsidRDefault="00F94F60" w:rsidP="00F94F60">
      <w:pPr>
        <w:pStyle w:val="Default"/>
        <w:jc w:val="both"/>
        <w:rPr>
          <w:rFonts w:asciiTheme="minorHAnsi" w:hAnsiTheme="minorHAnsi" w:cstheme="minorHAnsi"/>
        </w:rPr>
      </w:pPr>
      <w:r>
        <w:rPr>
          <w:rFonts w:asciiTheme="minorHAnsi" w:hAnsiTheme="minorHAnsi" w:cstheme="minorHAnsi"/>
        </w:rPr>
        <w:t>I posti letto accreditati/contrattualizzati sono suddivisi in tre reparti nella palazzina più recente (partendo dal basso):</w:t>
      </w:r>
    </w:p>
    <w:p w:rsidR="00F94F60" w:rsidRDefault="00F94F60" w:rsidP="00F94F60">
      <w:pPr>
        <w:pStyle w:val="Default"/>
        <w:numPr>
          <w:ilvl w:val="0"/>
          <w:numId w:val="7"/>
        </w:numPr>
        <w:jc w:val="both"/>
        <w:rPr>
          <w:rFonts w:asciiTheme="minorHAnsi" w:hAnsiTheme="minorHAnsi" w:cstheme="minorHAnsi"/>
        </w:rPr>
      </w:pPr>
      <w:r>
        <w:rPr>
          <w:rFonts w:asciiTheme="minorHAnsi" w:hAnsiTheme="minorHAnsi" w:cstheme="minorHAnsi"/>
        </w:rPr>
        <w:t>Reparto Fiordaliso (ex-Reparto Protetto) al piano seminterrato rispetto agli uffici, con 21 posti letto</w:t>
      </w:r>
    </w:p>
    <w:p w:rsidR="00F94F60" w:rsidRDefault="00F94F60" w:rsidP="00F94F60">
      <w:pPr>
        <w:pStyle w:val="Default"/>
        <w:numPr>
          <w:ilvl w:val="0"/>
          <w:numId w:val="7"/>
        </w:numPr>
        <w:jc w:val="both"/>
        <w:rPr>
          <w:rFonts w:asciiTheme="minorHAnsi" w:hAnsiTheme="minorHAnsi" w:cstheme="minorHAnsi"/>
        </w:rPr>
      </w:pPr>
      <w:r>
        <w:rPr>
          <w:rFonts w:asciiTheme="minorHAnsi" w:hAnsiTheme="minorHAnsi" w:cstheme="minorHAnsi"/>
        </w:rPr>
        <w:t>Reparto Gelsomino al primo piano con 19 posti letto</w:t>
      </w:r>
    </w:p>
    <w:p w:rsidR="00F94F60" w:rsidRDefault="00F94F60" w:rsidP="00F94F60">
      <w:pPr>
        <w:pStyle w:val="Default"/>
        <w:numPr>
          <w:ilvl w:val="0"/>
          <w:numId w:val="7"/>
        </w:numPr>
        <w:jc w:val="both"/>
        <w:rPr>
          <w:rFonts w:asciiTheme="minorHAnsi" w:hAnsiTheme="minorHAnsi" w:cstheme="minorHAnsi"/>
        </w:rPr>
      </w:pPr>
      <w:r>
        <w:rPr>
          <w:rFonts w:asciiTheme="minorHAnsi" w:hAnsiTheme="minorHAnsi" w:cstheme="minorHAnsi"/>
        </w:rPr>
        <w:t xml:space="preserve">Reparto Orchidea al secondo piano con 19 posti letto + 1 al piano </w:t>
      </w:r>
      <w:proofErr w:type="spellStart"/>
      <w:r>
        <w:rPr>
          <w:rFonts w:asciiTheme="minorHAnsi" w:hAnsiTheme="minorHAnsi" w:cstheme="minorHAnsi"/>
        </w:rPr>
        <w:t>amezzato</w:t>
      </w:r>
      <w:proofErr w:type="spellEnd"/>
    </w:p>
    <w:p w:rsidR="00F94F60" w:rsidRDefault="00F94F60" w:rsidP="00F94F60">
      <w:pPr>
        <w:pStyle w:val="Default"/>
        <w:jc w:val="both"/>
        <w:rPr>
          <w:rFonts w:asciiTheme="minorHAnsi" w:hAnsiTheme="minorHAnsi" w:cstheme="minorHAnsi"/>
        </w:rPr>
      </w:pPr>
      <w:r>
        <w:rPr>
          <w:rFonts w:asciiTheme="minorHAnsi" w:hAnsiTheme="minorHAnsi" w:cstheme="minorHAnsi"/>
        </w:rPr>
        <w:t>Sulla base degli standard e del numero di ospiti, il fabbisogno è di 18921 minuti settimanali, per il Reparto Fiordaliso di 17119 minuti, per il reparto Orchidea di 18020 minuti.</w:t>
      </w:r>
    </w:p>
    <w:p w:rsidR="00F94F60" w:rsidRDefault="00F94F60" w:rsidP="00F94F60">
      <w:pPr>
        <w:pStyle w:val="Default"/>
        <w:jc w:val="both"/>
        <w:rPr>
          <w:rFonts w:asciiTheme="minorHAnsi" w:hAnsiTheme="minorHAnsi" w:cstheme="minorHAnsi"/>
        </w:rPr>
      </w:pPr>
      <w:r>
        <w:rPr>
          <w:rFonts w:asciiTheme="minorHAnsi" w:hAnsiTheme="minorHAnsi" w:cstheme="minorHAnsi"/>
        </w:rPr>
        <w:t>Questo minutaggio si raggiunge attraverso un mix fra le diverse figure previste: ASA/OSS, IP, FKT, Medici, Educatori Professionali.</w:t>
      </w:r>
    </w:p>
    <w:p w:rsidR="00F94F60" w:rsidRDefault="00F94F60" w:rsidP="00F94F60">
      <w:pPr>
        <w:pStyle w:val="Default"/>
        <w:jc w:val="both"/>
        <w:rPr>
          <w:rFonts w:asciiTheme="minorHAnsi" w:hAnsiTheme="minorHAnsi" w:cstheme="minorHAnsi"/>
        </w:rPr>
      </w:pPr>
      <w:r>
        <w:rPr>
          <w:rFonts w:asciiTheme="minorHAnsi" w:hAnsiTheme="minorHAnsi" w:cstheme="minorHAnsi"/>
        </w:rPr>
        <w:t xml:space="preserve">I posti letto autorizzati sono suddivisi in due reparti contigui al primo piano dell’antico chiostro del monastero </w:t>
      </w:r>
      <w:proofErr w:type="spellStart"/>
      <w:r>
        <w:rPr>
          <w:rFonts w:asciiTheme="minorHAnsi" w:hAnsiTheme="minorHAnsi" w:cstheme="minorHAnsi"/>
        </w:rPr>
        <w:t>beneddino</w:t>
      </w:r>
      <w:proofErr w:type="spellEnd"/>
      <w:r>
        <w:rPr>
          <w:rFonts w:asciiTheme="minorHAnsi" w:hAnsiTheme="minorHAnsi" w:cstheme="minorHAnsi"/>
        </w:rPr>
        <w:t>/olivetano, che vengono comunemente associati in una unica denominazione, ovvero Reparto Girasole, costituito di 35 posti letto, così suddivisi:</w:t>
      </w:r>
    </w:p>
    <w:p w:rsidR="00F94F60" w:rsidRDefault="00F94F60" w:rsidP="00F94F60">
      <w:pPr>
        <w:pStyle w:val="Default"/>
        <w:jc w:val="both"/>
        <w:rPr>
          <w:rFonts w:asciiTheme="minorHAnsi" w:hAnsiTheme="minorHAnsi" w:cstheme="minorHAnsi"/>
        </w:rPr>
      </w:pPr>
      <w:proofErr w:type="gramStart"/>
      <w:r>
        <w:rPr>
          <w:rFonts w:asciiTheme="minorHAnsi" w:hAnsiTheme="minorHAnsi" w:cstheme="minorHAnsi"/>
        </w:rPr>
        <w:t>il</w:t>
      </w:r>
      <w:proofErr w:type="gramEnd"/>
      <w:r>
        <w:rPr>
          <w:rFonts w:asciiTheme="minorHAnsi" w:hAnsiTheme="minorHAnsi" w:cstheme="minorHAnsi"/>
        </w:rPr>
        <w:t xml:space="preserve"> primo reparto costituito da 12 posti letto nell’ala Ovest del quadriportico </w:t>
      </w:r>
    </w:p>
    <w:p w:rsidR="00F94F60" w:rsidRDefault="00F94F60" w:rsidP="00F94F60">
      <w:pPr>
        <w:pStyle w:val="Default"/>
        <w:jc w:val="both"/>
        <w:rPr>
          <w:rFonts w:asciiTheme="minorHAnsi" w:hAnsiTheme="minorHAnsi" w:cstheme="minorHAnsi"/>
        </w:rPr>
      </w:pPr>
      <w:proofErr w:type="gramStart"/>
      <w:r>
        <w:rPr>
          <w:rFonts w:asciiTheme="minorHAnsi" w:hAnsiTheme="minorHAnsi" w:cstheme="minorHAnsi"/>
        </w:rPr>
        <w:t>il</w:t>
      </w:r>
      <w:proofErr w:type="gramEnd"/>
      <w:r>
        <w:rPr>
          <w:rFonts w:asciiTheme="minorHAnsi" w:hAnsiTheme="minorHAnsi" w:cstheme="minorHAnsi"/>
        </w:rPr>
        <w:t xml:space="preserve"> secondo reparto costituito da 1 posto letto in camera singola all’</w:t>
      </w:r>
      <w:proofErr w:type="spellStart"/>
      <w:r>
        <w:rPr>
          <w:rFonts w:asciiTheme="minorHAnsi" w:hAnsiTheme="minorHAnsi" w:cstheme="minorHAnsi"/>
        </w:rPr>
        <w:t>amezzato</w:t>
      </w:r>
      <w:proofErr w:type="spellEnd"/>
      <w:r>
        <w:rPr>
          <w:rFonts w:asciiTheme="minorHAnsi" w:hAnsiTheme="minorHAnsi" w:cstheme="minorHAnsi"/>
        </w:rPr>
        <w:t xml:space="preserve"> + 14 posti nell’ala sud + 8 posti nella ala sud-est.</w:t>
      </w:r>
    </w:p>
    <w:p w:rsidR="00F94F60" w:rsidRDefault="00F94F60" w:rsidP="00F94F60">
      <w:pPr>
        <w:pStyle w:val="Default"/>
        <w:jc w:val="both"/>
        <w:rPr>
          <w:rFonts w:asciiTheme="minorHAnsi" w:hAnsiTheme="minorHAnsi" w:cstheme="minorHAnsi"/>
        </w:rPr>
      </w:pPr>
      <w:r>
        <w:rPr>
          <w:rFonts w:asciiTheme="minorHAnsi" w:hAnsiTheme="minorHAnsi" w:cstheme="minorHAnsi"/>
        </w:rPr>
        <w:lastRenderedPageBreak/>
        <w:t>Sulla base degli standard e del numero di ospiti, per il primo reparto il fabbisogno è di 9000 minuti, mentre per il secondo è di 17250 minuti settimanali.</w:t>
      </w:r>
    </w:p>
    <w:p w:rsidR="00F94F60" w:rsidRDefault="00F94F60" w:rsidP="00F94F60">
      <w:pPr>
        <w:pStyle w:val="Default"/>
        <w:jc w:val="both"/>
        <w:rPr>
          <w:rFonts w:asciiTheme="minorHAnsi" w:hAnsiTheme="minorHAnsi" w:cstheme="minorHAnsi"/>
        </w:rPr>
      </w:pPr>
    </w:p>
    <w:p w:rsidR="00F94F60" w:rsidRDefault="00F94F60" w:rsidP="00F94F60">
      <w:pPr>
        <w:pStyle w:val="Default"/>
        <w:jc w:val="both"/>
        <w:rPr>
          <w:rFonts w:asciiTheme="minorHAnsi" w:hAnsiTheme="minorHAnsi" w:cstheme="minorHAnsi"/>
        </w:rPr>
      </w:pPr>
      <w:r>
        <w:rPr>
          <w:rFonts w:asciiTheme="minorHAnsi" w:hAnsiTheme="minorHAnsi" w:cstheme="minorHAnsi"/>
        </w:rPr>
        <w:t>Ora confrontiamo nella tabella sottostante i minutaggi minimi richiesti e quelli erogati.</w:t>
      </w:r>
    </w:p>
    <w:tbl>
      <w:tblPr>
        <w:tblStyle w:val="Grigliatabella"/>
        <w:tblW w:w="0" w:type="auto"/>
        <w:tblInd w:w="0" w:type="dxa"/>
        <w:tblLook w:val="04A0" w:firstRow="1" w:lastRow="0" w:firstColumn="1" w:lastColumn="0" w:noHBand="0" w:noVBand="1"/>
      </w:tblPr>
      <w:tblGrid>
        <w:gridCol w:w="2067"/>
        <w:gridCol w:w="1897"/>
        <w:gridCol w:w="2127"/>
        <w:gridCol w:w="2064"/>
        <w:gridCol w:w="1473"/>
      </w:tblGrid>
      <w:tr w:rsidR="00F94F60" w:rsidRPr="003863AF" w:rsidTr="00E37778">
        <w:tc>
          <w:tcPr>
            <w:tcW w:w="9628" w:type="dxa"/>
            <w:gridSpan w:val="5"/>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pStyle w:val="Default"/>
              <w:jc w:val="center"/>
              <w:rPr>
                <w:rFonts w:cstheme="minorHAnsi"/>
                <w:b/>
                <w:sz w:val="20"/>
                <w:szCs w:val="20"/>
              </w:rPr>
            </w:pPr>
            <w:r w:rsidRPr="003863AF">
              <w:rPr>
                <w:rFonts w:cstheme="minorHAnsi"/>
                <w:b/>
                <w:sz w:val="20"/>
                <w:szCs w:val="20"/>
              </w:rPr>
              <w:t>Posti accreditati</w:t>
            </w:r>
          </w:p>
        </w:tc>
      </w:tr>
      <w:tr w:rsidR="00E37778" w:rsidRPr="003863AF" w:rsidTr="003863AF">
        <w:tc>
          <w:tcPr>
            <w:tcW w:w="2067" w:type="dxa"/>
            <w:tcBorders>
              <w:top w:val="single" w:sz="4" w:space="0" w:color="auto"/>
              <w:left w:val="single" w:sz="4" w:space="0" w:color="auto"/>
              <w:bottom w:val="single" w:sz="4" w:space="0" w:color="auto"/>
              <w:right w:val="single" w:sz="4" w:space="0" w:color="auto"/>
            </w:tcBorders>
            <w:hideMark/>
          </w:tcPr>
          <w:p w:rsidR="00E37778" w:rsidRPr="003863AF" w:rsidRDefault="00E37778" w:rsidP="00F94F60">
            <w:pPr>
              <w:pStyle w:val="Default"/>
              <w:jc w:val="both"/>
              <w:rPr>
                <w:rFonts w:cstheme="minorHAnsi"/>
                <w:b/>
                <w:sz w:val="20"/>
                <w:szCs w:val="20"/>
              </w:rPr>
            </w:pPr>
            <w:r w:rsidRPr="003863AF">
              <w:rPr>
                <w:rFonts w:cstheme="minorHAnsi"/>
                <w:b/>
                <w:sz w:val="20"/>
                <w:szCs w:val="20"/>
              </w:rPr>
              <w:t>Reparto</w:t>
            </w:r>
          </w:p>
        </w:tc>
        <w:tc>
          <w:tcPr>
            <w:tcW w:w="1897" w:type="dxa"/>
            <w:tcBorders>
              <w:top w:val="single" w:sz="4" w:space="0" w:color="auto"/>
              <w:left w:val="single" w:sz="4" w:space="0" w:color="auto"/>
              <w:bottom w:val="single" w:sz="4" w:space="0" w:color="auto"/>
              <w:right w:val="single" w:sz="4" w:space="0" w:color="auto"/>
            </w:tcBorders>
            <w:hideMark/>
          </w:tcPr>
          <w:p w:rsidR="00E37778" w:rsidRPr="003863AF" w:rsidRDefault="00E37778" w:rsidP="00F94F60">
            <w:pPr>
              <w:pStyle w:val="Default"/>
              <w:jc w:val="both"/>
              <w:rPr>
                <w:rFonts w:cstheme="minorHAnsi"/>
                <w:b/>
                <w:sz w:val="20"/>
                <w:szCs w:val="20"/>
              </w:rPr>
            </w:pPr>
            <w:r w:rsidRPr="003863AF">
              <w:rPr>
                <w:rFonts w:cstheme="minorHAnsi"/>
                <w:b/>
                <w:sz w:val="20"/>
                <w:szCs w:val="20"/>
              </w:rPr>
              <w:t>Minuti da standard</w:t>
            </w:r>
          </w:p>
        </w:tc>
        <w:tc>
          <w:tcPr>
            <w:tcW w:w="2127" w:type="dxa"/>
            <w:tcBorders>
              <w:top w:val="single" w:sz="4" w:space="0" w:color="auto"/>
              <w:left w:val="single" w:sz="4" w:space="0" w:color="auto"/>
              <w:bottom w:val="single" w:sz="4" w:space="0" w:color="auto"/>
              <w:right w:val="single" w:sz="4" w:space="0" w:color="auto"/>
            </w:tcBorders>
            <w:hideMark/>
          </w:tcPr>
          <w:p w:rsidR="00E37778" w:rsidRPr="003863AF" w:rsidRDefault="00E37778" w:rsidP="00F94F60">
            <w:pPr>
              <w:pStyle w:val="Default"/>
              <w:jc w:val="both"/>
              <w:rPr>
                <w:rFonts w:cstheme="minorHAnsi"/>
                <w:b/>
                <w:sz w:val="20"/>
                <w:szCs w:val="20"/>
              </w:rPr>
            </w:pPr>
            <w:r w:rsidRPr="003863AF">
              <w:rPr>
                <w:rFonts w:cstheme="minorHAnsi"/>
                <w:b/>
                <w:sz w:val="20"/>
                <w:szCs w:val="20"/>
              </w:rPr>
              <w:t>Figure previste e minuti</w:t>
            </w:r>
          </w:p>
        </w:tc>
        <w:tc>
          <w:tcPr>
            <w:tcW w:w="2064" w:type="dxa"/>
            <w:tcBorders>
              <w:top w:val="single" w:sz="4" w:space="0" w:color="auto"/>
              <w:left w:val="single" w:sz="4" w:space="0" w:color="auto"/>
              <w:right w:val="single" w:sz="4" w:space="0" w:color="auto"/>
            </w:tcBorders>
            <w:hideMark/>
          </w:tcPr>
          <w:p w:rsidR="00E37778" w:rsidRPr="003863AF" w:rsidRDefault="00E37778" w:rsidP="00F94F60">
            <w:pPr>
              <w:pStyle w:val="Default"/>
              <w:jc w:val="both"/>
              <w:rPr>
                <w:rFonts w:cstheme="minorHAnsi"/>
                <w:b/>
                <w:sz w:val="20"/>
                <w:szCs w:val="20"/>
              </w:rPr>
            </w:pPr>
            <w:r w:rsidRPr="003863AF">
              <w:rPr>
                <w:rFonts w:cstheme="minorHAnsi"/>
                <w:b/>
                <w:sz w:val="20"/>
                <w:szCs w:val="20"/>
              </w:rPr>
              <w:t xml:space="preserve">Minuti forniti totali  </w:t>
            </w:r>
          </w:p>
          <w:p w:rsidR="00E37778" w:rsidRPr="003863AF" w:rsidRDefault="00E37778" w:rsidP="00E37778">
            <w:pPr>
              <w:pStyle w:val="Default"/>
              <w:jc w:val="both"/>
              <w:rPr>
                <w:rFonts w:cstheme="minorHAnsi"/>
                <w:sz w:val="20"/>
                <w:szCs w:val="20"/>
              </w:rPr>
            </w:pPr>
          </w:p>
        </w:tc>
        <w:tc>
          <w:tcPr>
            <w:tcW w:w="1473" w:type="dxa"/>
            <w:tcBorders>
              <w:top w:val="single" w:sz="4" w:space="0" w:color="auto"/>
              <w:left w:val="single" w:sz="4" w:space="0" w:color="auto"/>
              <w:right w:val="single" w:sz="4" w:space="0" w:color="auto"/>
            </w:tcBorders>
          </w:tcPr>
          <w:p w:rsidR="00E37778" w:rsidRPr="003863AF" w:rsidRDefault="00E37778" w:rsidP="00E37778">
            <w:pPr>
              <w:pStyle w:val="Default"/>
              <w:jc w:val="both"/>
              <w:rPr>
                <w:rFonts w:cstheme="minorHAnsi"/>
                <w:b/>
                <w:sz w:val="20"/>
                <w:szCs w:val="20"/>
              </w:rPr>
            </w:pPr>
            <w:r w:rsidRPr="003863AF">
              <w:rPr>
                <w:rFonts w:cstheme="minorHAnsi"/>
                <w:b/>
                <w:sz w:val="20"/>
                <w:szCs w:val="20"/>
              </w:rPr>
              <w:t>MEDIA ospite</w:t>
            </w:r>
          </w:p>
        </w:tc>
      </w:tr>
      <w:tr w:rsidR="00E37778" w:rsidRPr="003863AF" w:rsidTr="003863AF">
        <w:tc>
          <w:tcPr>
            <w:tcW w:w="2067" w:type="dxa"/>
            <w:tcBorders>
              <w:top w:val="single" w:sz="4" w:space="0" w:color="auto"/>
              <w:left w:val="single" w:sz="4" w:space="0" w:color="auto"/>
              <w:bottom w:val="single" w:sz="4" w:space="0" w:color="auto"/>
              <w:right w:val="single" w:sz="4" w:space="0" w:color="auto"/>
            </w:tcBorders>
            <w:hideMark/>
          </w:tcPr>
          <w:p w:rsidR="00E37778" w:rsidRPr="003863AF" w:rsidRDefault="00E37778" w:rsidP="00F94F60">
            <w:pPr>
              <w:pStyle w:val="Default"/>
              <w:jc w:val="both"/>
              <w:rPr>
                <w:rFonts w:cstheme="minorHAnsi"/>
                <w:sz w:val="20"/>
                <w:szCs w:val="20"/>
              </w:rPr>
            </w:pPr>
            <w:r w:rsidRPr="003863AF">
              <w:rPr>
                <w:rFonts w:cstheme="minorHAnsi"/>
                <w:sz w:val="20"/>
                <w:szCs w:val="20"/>
              </w:rPr>
              <w:t>Reparto Fiordaliso</w:t>
            </w:r>
          </w:p>
          <w:p w:rsidR="00E37778" w:rsidRPr="003863AF" w:rsidRDefault="00E37778" w:rsidP="00F94F60">
            <w:pPr>
              <w:pStyle w:val="Default"/>
              <w:jc w:val="both"/>
              <w:rPr>
                <w:rFonts w:cstheme="minorHAnsi"/>
                <w:sz w:val="20"/>
                <w:szCs w:val="20"/>
              </w:rPr>
            </w:pPr>
            <w:r w:rsidRPr="003863AF">
              <w:rPr>
                <w:rFonts w:cstheme="minorHAnsi"/>
                <w:sz w:val="20"/>
                <w:szCs w:val="20"/>
              </w:rPr>
              <w:t>21 ospiti</w:t>
            </w:r>
          </w:p>
        </w:tc>
        <w:tc>
          <w:tcPr>
            <w:tcW w:w="1897" w:type="dxa"/>
            <w:tcBorders>
              <w:top w:val="single" w:sz="4" w:space="0" w:color="auto"/>
              <w:left w:val="single" w:sz="4" w:space="0" w:color="auto"/>
              <w:bottom w:val="single" w:sz="4" w:space="0" w:color="auto"/>
              <w:right w:val="single" w:sz="4" w:space="0" w:color="auto"/>
            </w:tcBorders>
            <w:hideMark/>
          </w:tcPr>
          <w:p w:rsidR="00E37778" w:rsidRPr="003863AF" w:rsidRDefault="00E37778" w:rsidP="00F94F60">
            <w:pPr>
              <w:pStyle w:val="Default"/>
              <w:jc w:val="both"/>
              <w:rPr>
                <w:rFonts w:cstheme="minorHAnsi"/>
                <w:sz w:val="20"/>
                <w:szCs w:val="20"/>
              </w:rPr>
            </w:pPr>
            <w:r w:rsidRPr="003863AF">
              <w:rPr>
                <w:rFonts w:cstheme="minorHAnsi"/>
                <w:sz w:val="20"/>
                <w:szCs w:val="20"/>
              </w:rPr>
              <w:t>18921</w:t>
            </w:r>
          </w:p>
        </w:tc>
        <w:tc>
          <w:tcPr>
            <w:tcW w:w="2127" w:type="dxa"/>
            <w:tcBorders>
              <w:top w:val="single" w:sz="4" w:space="0" w:color="auto"/>
              <w:left w:val="single" w:sz="4" w:space="0" w:color="auto"/>
              <w:bottom w:val="single" w:sz="4" w:space="0" w:color="auto"/>
              <w:right w:val="single" w:sz="4" w:space="0" w:color="auto"/>
            </w:tcBorders>
            <w:hideMark/>
          </w:tcPr>
          <w:p w:rsidR="00E37778" w:rsidRPr="003863AF" w:rsidRDefault="00E37778" w:rsidP="00F94F60">
            <w:pPr>
              <w:pStyle w:val="Default"/>
              <w:jc w:val="both"/>
              <w:rPr>
                <w:rFonts w:cstheme="minorHAnsi"/>
                <w:sz w:val="20"/>
                <w:szCs w:val="20"/>
              </w:rPr>
            </w:pPr>
            <w:r w:rsidRPr="003863AF">
              <w:rPr>
                <w:rFonts w:cstheme="minorHAnsi"/>
                <w:sz w:val="20"/>
                <w:szCs w:val="20"/>
              </w:rPr>
              <w:t>ASA/OSS             15450</w:t>
            </w:r>
          </w:p>
          <w:p w:rsidR="00E37778" w:rsidRPr="003863AF" w:rsidRDefault="00E37778" w:rsidP="00F94F60">
            <w:pPr>
              <w:pStyle w:val="Default"/>
              <w:jc w:val="both"/>
              <w:rPr>
                <w:rFonts w:cstheme="minorHAnsi"/>
                <w:sz w:val="20"/>
                <w:szCs w:val="20"/>
              </w:rPr>
            </w:pPr>
            <w:r w:rsidRPr="003863AF">
              <w:rPr>
                <w:rFonts w:cstheme="minorHAnsi"/>
                <w:sz w:val="20"/>
                <w:szCs w:val="20"/>
              </w:rPr>
              <w:t>IP                            5790</w:t>
            </w:r>
          </w:p>
          <w:p w:rsidR="00E37778" w:rsidRPr="003863AF" w:rsidRDefault="00E37778" w:rsidP="00F94F60">
            <w:pPr>
              <w:pStyle w:val="Default"/>
              <w:jc w:val="both"/>
              <w:rPr>
                <w:rFonts w:cstheme="minorHAnsi"/>
                <w:sz w:val="20"/>
                <w:szCs w:val="20"/>
              </w:rPr>
            </w:pPr>
            <w:r w:rsidRPr="003863AF">
              <w:rPr>
                <w:rFonts w:cstheme="minorHAnsi"/>
                <w:sz w:val="20"/>
                <w:szCs w:val="20"/>
              </w:rPr>
              <w:t>FKT                        729,5</w:t>
            </w:r>
          </w:p>
          <w:p w:rsidR="00E37778" w:rsidRPr="003863AF" w:rsidRDefault="00E37778" w:rsidP="00F94F60">
            <w:pPr>
              <w:pStyle w:val="Default"/>
              <w:jc w:val="both"/>
              <w:rPr>
                <w:rFonts w:cstheme="minorHAnsi"/>
                <w:sz w:val="20"/>
                <w:szCs w:val="20"/>
              </w:rPr>
            </w:pPr>
            <w:r w:rsidRPr="003863AF">
              <w:rPr>
                <w:rFonts w:cstheme="minorHAnsi"/>
                <w:sz w:val="20"/>
                <w:szCs w:val="20"/>
              </w:rPr>
              <w:t>Medici                 530,5</w:t>
            </w:r>
          </w:p>
          <w:p w:rsidR="00E37778" w:rsidRPr="003863AF" w:rsidRDefault="00E37778" w:rsidP="00F94F60">
            <w:pPr>
              <w:pStyle w:val="Default"/>
              <w:jc w:val="both"/>
              <w:rPr>
                <w:rFonts w:cstheme="minorHAnsi"/>
                <w:sz w:val="20"/>
                <w:szCs w:val="20"/>
              </w:rPr>
            </w:pPr>
            <w:r w:rsidRPr="003863AF">
              <w:rPr>
                <w:rFonts w:cstheme="minorHAnsi"/>
                <w:sz w:val="20"/>
                <w:szCs w:val="20"/>
              </w:rPr>
              <w:t xml:space="preserve">Educatori               645  </w:t>
            </w:r>
          </w:p>
          <w:p w:rsidR="00E37778" w:rsidRPr="003863AF" w:rsidRDefault="00E37778" w:rsidP="00F94F60">
            <w:pPr>
              <w:pStyle w:val="Default"/>
              <w:jc w:val="both"/>
              <w:rPr>
                <w:rFonts w:cstheme="minorHAnsi"/>
                <w:sz w:val="20"/>
                <w:szCs w:val="20"/>
              </w:rPr>
            </w:pPr>
            <w:r w:rsidRPr="003863AF">
              <w:rPr>
                <w:rFonts w:cstheme="minorHAnsi"/>
                <w:sz w:val="20"/>
                <w:szCs w:val="20"/>
              </w:rPr>
              <w:t>Coordinatrice IP   504</w:t>
            </w:r>
          </w:p>
          <w:p w:rsidR="00E37778" w:rsidRPr="003863AF" w:rsidRDefault="00E37778" w:rsidP="00F94F60">
            <w:pPr>
              <w:pStyle w:val="Default"/>
              <w:jc w:val="both"/>
              <w:rPr>
                <w:rFonts w:cstheme="minorHAnsi"/>
                <w:sz w:val="20"/>
                <w:szCs w:val="20"/>
              </w:rPr>
            </w:pPr>
            <w:r w:rsidRPr="003863AF">
              <w:rPr>
                <w:rFonts w:cstheme="minorHAnsi"/>
                <w:sz w:val="20"/>
                <w:szCs w:val="20"/>
              </w:rPr>
              <w:t>Coordinatrice ASA 798</w:t>
            </w:r>
          </w:p>
        </w:tc>
        <w:tc>
          <w:tcPr>
            <w:tcW w:w="2064" w:type="dxa"/>
            <w:tcBorders>
              <w:left w:val="single" w:sz="4" w:space="0" w:color="auto"/>
              <w:right w:val="single" w:sz="4" w:space="0" w:color="auto"/>
            </w:tcBorders>
            <w:hideMark/>
          </w:tcPr>
          <w:p w:rsidR="00E37778" w:rsidRPr="003863AF" w:rsidRDefault="00E37778" w:rsidP="00E37778">
            <w:pPr>
              <w:pStyle w:val="Default"/>
              <w:jc w:val="both"/>
              <w:rPr>
                <w:rFonts w:cstheme="minorHAnsi"/>
                <w:sz w:val="20"/>
                <w:szCs w:val="20"/>
              </w:rPr>
            </w:pPr>
            <w:r w:rsidRPr="003863AF">
              <w:rPr>
                <w:rFonts w:cstheme="minorHAnsi"/>
                <w:sz w:val="20"/>
                <w:szCs w:val="20"/>
              </w:rPr>
              <w:t>24447</w:t>
            </w:r>
          </w:p>
        </w:tc>
        <w:tc>
          <w:tcPr>
            <w:tcW w:w="1473" w:type="dxa"/>
            <w:tcBorders>
              <w:left w:val="single" w:sz="4" w:space="0" w:color="auto"/>
              <w:right w:val="single" w:sz="4" w:space="0" w:color="auto"/>
            </w:tcBorders>
          </w:tcPr>
          <w:p w:rsidR="00E37778" w:rsidRPr="003863AF" w:rsidRDefault="00E37778" w:rsidP="00E37778">
            <w:pPr>
              <w:pStyle w:val="Default"/>
              <w:jc w:val="both"/>
              <w:rPr>
                <w:rFonts w:cstheme="minorHAnsi"/>
                <w:sz w:val="20"/>
                <w:szCs w:val="20"/>
              </w:rPr>
            </w:pPr>
            <w:r w:rsidRPr="003863AF">
              <w:rPr>
                <w:rFonts w:cstheme="minorHAnsi"/>
                <w:sz w:val="20"/>
                <w:szCs w:val="20"/>
              </w:rPr>
              <w:t xml:space="preserve">1164  </w:t>
            </w:r>
          </w:p>
          <w:p w:rsidR="00E37778" w:rsidRPr="003863AF" w:rsidRDefault="00E37778" w:rsidP="00E37778">
            <w:pPr>
              <w:pStyle w:val="Default"/>
              <w:jc w:val="both"/>
              <w:rPr>
                <w:rFonts w:cstheme="minorHAnsi"/>
                <w:sz w:val="20"/>
                <w:szCs w:val="20"/>
              </w:rPr>
            </w:pPr>
          </w:p>
        </w:tc>
      </w:tr>
      <w:tr w:rsidR="00E37778" w:rsidRPr="003863AF" w:rsidTr="003863AF">
        <w:tc>
          <w:tcPr>
            <w:tcW w:w="2067" w:type="dxa"/>
            <w:tcBorders>
              <w:top w:val="single" w:sz="4" w:space="0" w:color="auto"/>
              <w:left w:val="single" w:sz="4" w:space="0" w:color="auto"/>
              <w:bottom w:val="single" w:sz="4" w:space="0" w:color="auto"/>
              <w:right w:val="single" w:sz="4" w:space="0" w:color="auto"/>
            </w:tcBorders>
            <w:hideMark/>
          </w:tcPr>
          <w:p w:rsidR="00E37778" w:rsidRPr="003863AF" w:rsidRDefault="00E37778" w:rsidP="00F94F60">
            <w:pPr>
              <w:pStyle w:val="Default"/>
              <w:jc w:val="both"/>
              <w:rPr>
                <w:rFonts w:cstheme="minorHAnsi"/>
                <w:sz w:val="20"/>
                <w:szCs w:val="20"/>
              </w:rPr>
            </w:pPr>
            <w:r w:rsidRPr="003863AF">
              <w:rPr>
                <w:rFonts w:cstheme="minorHAnsi"/>
                <w:sz w:val="20"/>
                <w:szCs w:val="20"/>
              </w:rPr>
              <w:t>Reparto Gelsomino</w:t>
            </w:r>
          </w:p>
          <w:p w:rsidR="00E37778" w:rsidRPr="003863AF" w:rsidRDefault="00E37778" w:rsidP="00F94F60">
            <w:pPr>
              <w:pStyle w:val="Default"/>
              <w:jc w:val="both"/>
              <w:rPr>
                <w:rFonts w:cstheme="minorHAnsi"/>
                <w:sz w:val="20"/>
                <w:szCs w:val="20"/>
              </w:rPr>
            </w:pPr>
            <w:r w:rsidRPr="003863AF">
              <w:rPr>
                <w:rFonts w:cstheme="minorHAnsi"/>
                <w:sz w:val="20"/>
                <w:szCs w:val="20"/>
              </w:rPr>
              <w:t>19 ospiti</w:t>
            </w:r>
          </w:p>
        </w:tc>
        <w:tc>
          <w:tcPr>
            <w:tcW w:w="1897" w:type="dxa"/>
            <w:tcBorders>
              <w:top w:val="single" w:sz="4" w:space="0" w:color="auto"/>
              <w:left w:val="single" w:sz="4" w:space="0" w:color="auto"/>
              <w:bottom w:val="single" w:sz="4" w:space="0" w:color="auto"/>
              <w:right w:val="single" w:sz="4" w:space="0" w:color="auto"/>
            </w:tcBorders>
            <w:hideMark/>
          </w:tcPr>
          <w:p w:rsidR="00E37778" w:rsidRPr="003863AF" w:rsidRDefault="00E37778" w:rsidP="00F94F60">
            <w:pPr>
              <w:pStyle w:val="Default"/>
              <w:jc w:val="both"/>
              <w:rPr>
                <w:rFonts w:cstheme="minorHAnsi"/>
                <w:sz w:val="20"/>
                <w:szCs w:val="20"/>
              </w:rPr>
            </w:pPr>
            <w:r w:rsidRPr="003863AF">
              <w:rPr>
                <w:rFonts w:cstheme="minorHAnsi"/>
                <w:sz w:val="20"/>
                <w:szCs w:val="20"/>
              </w:rPr>
              <w:t>17119</w:t>
            </w:r>
          </w:p>
        </w:tc>
        <w:tc>
          <w:tcPr>
            <w:tcW w:w="2127" w:type="dxa"/>
            <w:tcBorders>
              <w:top w:val="single" w:sz="4" w:space="0" w:color="auto"/>
              <w:left w:val="single" w:sz="4" w:space="0" w:color="auto"/>
              <w:bottom w:val="single" w:sz="4" w:space="0" w:color="auto"/>
              <w:right w:val="single" w:sz="4" w:space="0" w:color="auto"/>
            </w:tcBorders>
            <w:hideMark/>
          </w:tcPr>
          <w:p w:rsidR="00E37778" w:rsidRPr="003863AF" w:rsidRDefault="00E37778" w:rsidP="00F94F60">
            <w:pPr>
              <w:pStyle w:val="Default"/>
              <w:jc w:val="both"/>
              <w:rPr>
                <w:rFonts w:cstheme="minorHAnsi"/>
                <w:sz w:val="20"/>
                <w:szCs w:val="20"/>
              </w:rPr>
            </w:pPr>
            <w:r w:rsidRPr="003863AF">
              <w:rPr>
                <w:rFonts w:cstheme="minorHAnsi"/>
                <w:sz w:val="20"/>
                <w:szCs w:val="20"/>
              </w:rPr>
              <w:t>ASA/OSS              11970</w:t>
            </w:r>
          </w:p>
          <w:p w:rsidR="00E37778" w:rsidRPr="003863AF" w:rsidRDefault="00E37778" w:rsidP="00F94F60">
            <w:pPr>
              <w:pStyle w:val="Default"/>
              <w:jc w:val="both"/>
              <w:rPr>
                <w:rFonts w:cstheme="minorHAnsi"/>
                <w:sz w:val="20"/>
                <w:szCs w:val="20"/>
              </w:rPr>
            </w:pPr>
            <w:r w:rsidRPr="003863AF">
              <w:rPr>
                <w:rFonts w:cstheme="minorHAnsi"/>
                <w:sz w:val="20"/>
                <w:szCs w:val="20"/>
              </w:rPr>
              <w:t>IP                            3660</w:t>
            </w:r>
          </w:p>
          <w:p w:rsidR="00E37778" w:rsidRPr="003863AF" w:rsidRDefault="00E37778" w:rsidP="00F94F60">
            <w:pPr>
              <w:pStyle w:val="Default"/>
              <w:jc w:val="both"/>
              <w:rPr>
                <w:rFonts w:cstheme="minorHAnsi"/>
                <w:sz w:val="20"/>
                <w:szCs w:val="20"/>
              </w:rPr>
            </w:pPr>
            <w:r w:rsidRPr="003863AF">
              <w:rPr>
                <w:rFonts w:cstheme="minorHAnsi"/>
                <w:sz w:val="20"/>
                <w:szCs w:val="20"/>
              </w:rPr>
              <w:t>FKT                          660</w:t>
            </w:r>
          </w:p>
          <w:p w:rsidR="00E37778" w:rsidRPr="003863AF" w:rsidRDefault="00E37778" w:rsidP="00F94F60">
            <w:pPr>
              <w:pStyle w:val="Default"/>
              <w:jc w:val="both"/>
              <w:rPr>
                <w:rFonts w:cstheme="minorHAnsi"/>
                <w:sz w:val="20"/>
                <w:szCs w:val="20"/>
              </w:rPr>
            </w:pPr>
            <w:r w:rsidRPr="003863AF">
              <w:rPr>
                <w:rFonts w:cstheme="minorHAnsi"/>
                <w:sz w:val="20"/>
                <w:szCs w:val="20"/>
              </w:rPr>
              <w:t>Medici                    480</w:t>
            </w:r>
          </w:p>
          <w:p w:rsidR="00E37778" w:rsidRPr="003863AF" w:rsidRDefault="00E37778" w:rsidP="00F94F60">
            <w:pPr>
              <w:pStyle w:val="Default"/>
              <w:jc w:val="both"/>
              <w:rPr>
                <w:rFonts w:cstheme="minorHAnsi"/>
                <w:sz w:val="20"/>
                <w:szCs w:val="20"/>
              </w:rPr>
            </w:pPr>
            <w:r w:rsidRPr="003863AF">
              <w:rPr>
                <w:rFonts w:cstheme="minorHAnsi"/>
                <w:sz w:val="20"/>
                <w:szCs w:val="20"/>
              </w:rPr>
              <w:t>Educatori               587</w:t>
            </w:r>
          </w:p>
          <w:p w:rsidR="00E37778" w:rsidRPr="003863AF" w:rsidRDefault="00E37778" w:rsidP="00F94F60">
            <w:pPr>
              <w:pStyle w:val="Default"/>
              <w:jc w:val="both"/>
              <w:rPr>
                <w:rFonts w:cstheme="minorHAnsi"/>
                <w:sz w:val="20"/>
                <w:szCs w:val="20"/>
              </w:rPr>
            </w:pPr>
            <w:r w:rsidRPr="003863AF">
              <w:rPr>
                <w:rFonts w:cstheme="minorHAnsi"/>
                <w:sz w:val="20"/>
                <w:szCs w:val="20"/>
              </w:rPr>
              <w:t>Coordinatrice IP    456</w:t>
            </w:r>
          </w:p>
          <w:p w:rsidR="00E37778" w:rsidRPr="003863AF" w:rsidRDefault="00E37778" w:rsidP="00F94F60">
            <w:pPr>
              <w:pStyle w:val="Default"/>
              <w:jc w:val="both"/>
              <w:rPr>
                <w:rFonts w:cstheme="minorHAnsi"/>
                <w:sz w:val="20"/>
                <w:szCs w:val="20"/>
              </w:rPr>
            </w:pPr>
            <w:r w:rsidRPr="003863AF">
              <w:rPr>
                <w:rFonts w:cstheme="minorHAnsi"/>
                <w:sz w:val="20"/>
                <w:szCs w:val="20"/>
              </w:rPr>
              <w:t>Coordinatrice ASA 722</w:t>
            </w:r>
          </w:p>
        </w:tc>
        <w:tc>
          <w:tcPr>
            <w:tcW w:w="2064" w:type="dxa"/>
            <w:tcBorders>
              <w:left w:val="single" w:sz="4" w:space="0" w:color="auto"/>
              <w:right w:val="single" w:sz="4" w:space="0" w:color="auto"/>
            </w:tcBorders>
            <w:hideMark/>
          </w:tcPr>
          <w:p w:rsidR="00E37778" w:rsidRPr="003863AF" w:rsidRDefault="00E37778" w:rsidP="00E37778">
            <w:pPr>
              <w:pStyle w:val="Default"/>
              <w:jc w:val="both"/>
              <w:rPr>
                <w:rFonts w:cstheme="minorHAnsi"/>
                <w:sz w:val="20"/>
                <w:szCs w:val="20"/>
              </w:rPr>
            </w:pPr>
            <w:r w:rsidRPr="003863AF">
              <w:rPr>
                <w:rFonts w:cstheme="minorHAnsi"/>
                <w:sz w:val="20"/>
                <w:szCs w:val="20"/>
              </w:rPr>
              <w:t xml:space="preserve">18535 </w:t>
            </w:r>
          </w:p>
        </w:tc>
        <w:tc>
          <w:tcPr>
            <w:tcW w:w="1473" w:type="dxa"/>
            <w:tcBorders>
              <w:left w:val="single" w:sz="4" w:space="0" w:color="auto"/>
              <w:right w:val="single" w:sz="4" w:space="0" w:color="auto"/>
            </w:tcBorders>
          </w:tcPr>
          <w:p w:rsidR="00E37778" w:rsidRPr="003863AF" w:rsidRDefault="00E37778" w:rsidP="00E37778">
            <w:pPr>
              <w:pStyle w:val="Default"/>
              <w:jc w:val="both"/>
              <w:rPr>
                <w:rFonts w:cstheme="minorHAnsi"/>
                <w:sz w:val="20"/>
                <w:szCs w:val="20"/>
              </w:rPr>
            </w:pPr>
            <w:r w:rsidRPr="003863AF">
              <w:rPr>
                <w:rFonts w:cstheme="minorHAnsi"/>
                <w:sz w:val="20"/>
                <w:szCs w:val="20"/>
              </w:rPr>
              <w:t>975,5</w:t>
            </w:r>
          </w:p>
        </w:tc>
      </w:tr>
      <w:tr w:rsidR="00E37778" w:rsidRPr="003863AF" w:rsidTr="003863AF">
        <w:tc>
          <w:tcPr>
            <w:tcW w:w="2067" w:type="dxa"/>
            <w:tcBorders>
              <w:top w:val="single" w:sz="4" w:space="0" w:color="auto"/>
              <w:left w:val="single" w:sz="4" w:space="0" w:color="auto"/>
              <w:bottom w:val="single" w:sz="4" w:space="0" w:color="auto"/>
              <w:right w:val="single" w:sz="4" w:space="0" w:color="auto"/>
            </w:tcBorders>
            <w:hideMark/>
          </w:tcPr>
          <w:p w:rsidR="00E37778" w:rsidRPr="003863AF" w:rsidRDefault="00E37778" w:rsidP="00F94F60">
            <w:pPr>
              <w:pStyle w:val="Default"/>
              <w:jc w:val="both"/>
              <w:rPr>
                <w:rFonts w:cstheme="minorHAnsi"/>
                <w:sz w:val="20"/>
                <w:szCs w:val="20"/>
              </w:rPr>
            </w:pPr>
            <w:r w:rsidRPr="003863AF">
              <w:rPr>
                <w:rFonts w:cstheme="minorHAnsi"/>
                <w:sz w:val="20"/>
                <w:szCs w:val="20"/>
              </w:rPr>
              <w:t>Reparto Orchidea</w:t>
            </w:r>
          </w:p>
          <w:p w:rsidR="00E37778" w:rsidRPr="003863AF" w:rsidRDefault="00E37778" w:rsidP="00F94F60">
            <w:pPr>
              <w:pStyle w:val="Default"/>
              <w:jc w:val="both"/>
              <w:rPr>
                <w:rFonts w:cstheme="minorHAnsi"/>
                <w:sz w:val="20"/>
                <w:szCs w:val="20"/>
              </w:rPr>
            </w:pPr>
            <w:r w:rsidRPr="003863AF">
              <w:rPr>
                <w:rFonts w:cstheme="minorHAnsi"/>
                <w:sz w:val="20"/>
                <w:szCs w:val="20"/>
              </w:rPr>
              <w:t>20 ospiti</w:t>
            </w:r>
          </w:p>
        </w:tc>
        <w:tc>
          <w:tcPr>
            <w:tcW w:w="1897" w:type="dxa"/>
            <w:tcBorders>
              <w:top w:val="single" w:sz="4" w:space="0" w:color="auto"/>
              <w:left w:val="single" w:sz="4" w:space="0" w:color="auto"/>
              <w:bottom w:val="single" w:sz="4" w:space="0" w:color="auto"/>
              <w:right w:val="single" w:sz="4" w:space="0" w:color="auto"/>
            </w:tcBorders>
            <w:hideMark/>
          </w:tcPr>
          <w:p w:rsidR="00E37778" w:rsidRPr="003863AF" w:rsidRDefault="00E37778" w:rsidP="00F94F60">
            <w:pPr>
              <w:pStyle w:val="Default"/>
              <w:jc w:val="both"/>
              <w:rPr>
                <w:rFonts w:cstheme="minorHAnsi"/>
                <w:sz w:val="20"/>
                <w:szCs w:val="20"/>
              </w:rPr>
            </w:pPr>
            <w:r w:rsidRPr="003863AF">
              <w:rPr>
                <w:rFonts w:cstheme="minorHAnsi"/>
                <w:sz w:val="20"/>
                <w:szCs w:val="20"/>
              </w:rPr>
              <w:t>18020</w:t>
            </w:r>
          </w:p>
        </w:tc>
        <w:tc>
          <w:tcPr>
            <w:tcW w:w="2127" w:type="dxa"/>
            <w:tcBorders>
              <w:top w:val="single" w:sz="4" w:space="0" w:color="auto"/>
              <w:left w:val="single" w:sz="4" w:space="0" w:color="auto"/>
              <w:bottom w:val="single" w:sz="4" w:space="0" w:color="auto"/>
              <w:right w:val="single" w:sz="4" w:space="0" w:color="auto"/>
            </w:tcBorders>
            <w:hideMark/>
          </w:tcPr>
          <w:p w:rsidR="00E37778" w:rsidRPr="003863AF" w:rsidRDefault="00E37778" w:rsidP="00F94F60">
            <w:pPr>
              <w:pStyle w:val="Default"/>
              <w:jc w:val="both"/>
              <w:rPr>
                <w:rFonts w:cstheme="minorHAnsi"/>
                <w:sz w:val="20"/>
                <w:szCs w:val="20"/>
              </w:rPr>
            </w:pPr>
            <w:r w:rsidRPr="003863AF">
              <w:rPr>
                <w:rFonts w:cstheme="minorHAnsi"/>
                <w:sz w:val="20"/>
                <w:szCs w:val="20"/>
              </w:rPr>
              <w:t>ASA/OSS              11970</w:t>
            </w:r>
          </w:p>
          <w:p w:rsidR="00E37778" w:rsidRPr="003863AF" w:rsidRDefault="00E37778" w:rsidP="00F94F60">
            <w:pPr>
              <w:pStyle w:val="Default"/>
              <w:jc w:val="both"/>
              <w:rPr>
                <w:rFonts w:cstheme="minorHAnsi"/>
                <w:sz w:val="20"/>
                <w:szCs w:val="20"/>
              </w:rPr>
            </w:pPr>
            <w:r w:rsidRPr="003863AF">
              <w:rPr>
                <w:rFonts w:cstheme="minorHAnsi"/>
                <w:sz w:val="20"/>
                <w:szCs w:val="20"/>
              </w:rPr>
              <w:t>IP                            3660</w:t>
            </w:r>
          </w:p>
          <w:p w:rsidR="00E37778" w:rsidRPr="003863AF" w:rsidRDefault="00E37778" w:rsidP="00F94F60">
            <w:pPr>
              <w:pStyle w:val="Default"/>
              <w:jc w:val="both"/>
              <w:rPr>
                <w:rFonts w:cstheme="minorHAnsi"/>
                <w:sz w:val="20"/>
                <w:szCs w:val="20"/>
              </w:rPr>
            </w:pPr>
            <w:r w:rsidRPr="003863AF">
              <w:rPr>
                <w:rFonts w:cstheme="minorHAnsi"/>
                <w:sz w:val="20"/>
                <w:szCs w:val="20"/>
              </w:rPr>
              <w:t>FKT                           695</w:t>
            </w:r>
          </w:p>
          <w:p w:rsidR="00E37778" w:rsidRPr="003863AF" w:rsidRDefault="00E37778" w:rsidP="00F94F60">
            <w:pPr>
              <w:pStyle w:val="Default"/>
              <w:jc w:val="both"/>
              <w:rPr>
                <w:rFonts w:cstheme="minorHAnsi"/>
                <w:sz w:val="20"/>
                <w:szCs w:val="20"/>
              </w:rPr>
            </w:pPr>
            <w:r w:rsidRPr="003863AF">
              <w:rPr>
                <w:rFonts w:cstheme="minorHAnsi"/>
                <w:sz w:val="20"/>
                <w:szCs w:val="20"/>
              </w:rPr>
              <w:t>Medici                  505,5</w:t>
            </w:r>
          </w:p>
          <w:p w:rsidR="00E37778" w:rsidRPr="003863AF" w:rsidRDefault="00E37778" w:rsidP="00F94F60">
            <w:pPr>
              <w:pStyle w:val="Default"/>
              <w:jc w:val="both"/>
              <w:rPr>
                <w:rFonts w:cstheme="minorHAnsi"/>
                <w:sz w:val="20"/>
                <w:szCs w:val="20"/>
              </w:rPr>
            </w:pPr>
            <w:r w:rsidRPr="003863AF">
              <w:rPr>
                <w:rFonts w:cstheme="minorHAnsi"/>
                <w:sz w:val="20"/>
                <w:szCs w:val="20"/>
              </w:rPr>
              <w:t>Educatori                 619</w:t>
            </w:r>
          </w:p>
          <w:p w:rsidR="00E37778" w:rsidRPr="003863AF" w:rsidRDefault="00E37778" w:rsidP="00F94F60">
            <w:pPr>
              <w:pStyle w:val="Default"/>
              <w:jc w:val="both"/>
              <w:rPr>
                <w:rFonts w:cstheme="minorHAnsi"/>
                <w:sz w:val="20"/>
                <w:szCs w:val="20"/>
              </w:rPr>
            </w:pPr>
            <w:r w:rsidRPr="003863AF">
              <w:rPr>
                <w:rFonts w:cstheme="minorHAnsi"/>
                <w:sz w:val="20"/>
                <w:szCs w:val="20"/>
              </w:rPr>
              <w:t>Coordinatrice IP     480</w:t>
            </w:r>
          </w:p>
          <w:p w:rsidR="00E37778" w:rsidRPr="003863AF" w:rsidRDefault="00E37778" w:rsidP="00F94F60">
            <w:pPr>
              <w:pStyle w:val="Default"/>
              <w:jc w:val="both"/>
              <w:rPr>
                <w:rFonts w:cstheme="minorHAnsi"/>
                <w:sz w:val="20"/>
                <w:szCs w:val="20"/>
              </w:rPr>
            </w:pPr>
            <w:r w:rsidRPr="003863AF">
              <w:rPr>
                <w:rFonts w:cstheme="minorHAnsi"/>
                <w:sz w:val="20"/>
                <w:szCs w:val="20"/>
              </w:rPr>
              <w:t>Coordinatrice ASA 760</w:t>
            </w:r>
          </w:p>
        </w:tc>
        <w:tc>
          <w:tcPr>
            <w:tcW w:w="2064" w:type="dxa"/>
            <w:tcBorders>
              <w:left w:val="single" w:sz="4" w:space="0" w:color="auto"/>
              <w:right w:val="single" w:sz="4" w:space="0" w:color="auto"/>
            </w:tcBorders>
            <w:hideMark/>
          </w:tcPr>
          <w:p w:rsidR="00E37778" w:rsidRPr="003863AF" w:rsidRDefault="00E37778" w:rsidP="00E37778">
            <w:pPr>
              <w:pStyle w:val="Default"/>
              <w:jc w:val="both"/>
              <w:rPr>
                <w:rFonts w:cstheme="minorHAnsi"/>
                <w:sz w:val="20"/>
                <w:szCs w:val="20"/>
              </w:rPr>
            </w:pPr>
            <w:r w:rsidRPr="003863AF">
              <w:rPr>
                <w:rFonts w:cstheme="minorHAnsi"/>
                <w:sz w:val="20"/>
                <w:szCs w:val="20"/>
              </w:rPr>
              <w:t xml:space="preserve">18689,5 </w:t>
            </w:r>
          </w:p>
          <w:p w:rsidR="00E37778" w:rsidRPr="003863AF" w:rsidRDefault="00E37778" w:rsidP="00E37778">
            <w:pPr>
              <w:pStyle w:val="Default"/>
              <w:jc w:val="both"/>
              <w:rPr>
                <w:rFonts w:cstheme="minorHAnsi"/>
                <w:sz w:val="20"/>
                <w:szCs w:val="20"/>
              </w:rPr>
            </w:pPr>
          </w:p>
        </w:tc>
        <w:tc>
          <w:tcPr>
            <w:tcW w:w="1473" w:type="dxa"/>
            <w:tcBorders>
              <w:left w:val="single" w:sz="4" w:space="0" w:color="auto"/>
              <w:right w:val="single" w:sz="4" w:space="0" w:color="auto"/>
            </w:tcBorders>
          </w:tcPr>
          <w:p w:rsidR="00E37778" w:rsidRPr="003863AF" w:rsidRDefault="00E37778" w:rsidP="00E37778">
            <w:pPr>
              <w:pStyle w:val="Default"/>
              <w:jc w:val="both"/>
              <w:rPr>
                <w:rFonts w:cstheme="minorHAnsi"/>
                <w:sz w:val="20"/>
                <w:szCs w:val="20"/>
              </w:rPr>
            </w:pPr>
            <w:r w:rsidRPr="003863AF">
              <w:rPr>
                <w:rFonts w:cstheme="minorHAnsi"/>
                <w:sz w:val="20"/>
                <w:szCs w:val="20"/>
              </w:rPr>
              <w:t>934</w:t>
            </w:r>
          </w:p>
        </w:tc>
      </w:tr>
      <w:tr w:rsidR="00E37778" w:rsidRPr="003863AF" w:rsidTr="003863AF">
        <w:tc>
          <w:tcPr>
            <w:tcW w:w="2067" w:type="dxa"/>
            <w:tcBorders>
              <w:top w:val="single" w:sz="4" w:space="0" w:color="auto"/>
              <w:left w:val="single" w:sz="4" w:space="0" w:color="auto"/>
              <w:bottom w:val="single" w:sz="4" w:space="0" w:color="auto"/>
              <w:right w:val="single" w:sz="4" w:space="0" w:color="auto"/>
            </w:tcBorders>
            <w:hideMark/>
          </w:tcPr>
          <w:p w:rsidR="00E37778" w:rsidRPr="003863AF" w:rsidRDefault="00E37778" w:rsidP="00F94F60">
            <w:pPr>
              <w:pStyle w:val="Default"/>
              <w:jc w:val="both"/>
              <w:rPr>
                <w:rFonts w:cstheme="minorHAnsi"/>
                <w:b/>
                <w:sz w:val="20"/>
                <w:szCs w:val="20"/>
              </w:rPr>
            </w:pPr>
            <w:r w:rsidRPr="003863AF">
              <w:rPr>
                <w:rFonts w:cstheme="minorHAnsi"/>
                <w:b/>
                <w:sz w:val="20"/>
                <w:szCs w:val="20"/>
              </w:rPr>
              <w:t>TOTALE</w:t>
            </w:r>
          </w:p>
        </w:tc>
        <w:tc>
          <w:tcPr>
            <w:tcW w:w="1897" w:type="dxa"/>
            <w:tcBorders>
              <w:top w:val="single" w:sz="4" w:space="0" w:color="auto"/>
              <w:left w:val="single" w:sz="4" w:space="0" w:color="auto"/>
              <w:bottom w:val="single" w:sz="4" w:space="0" w:color="auto"/>
              <w:right w:val="single" w:sz="4" w:space="0" w:color="auto"/>
            </w:tcBorders>
            <w:hideMark/>
          </w:tcPr>
          <w:p w:rsidR="00E37778" w:rsidRPr="003863AF" w:rsidRDefault="00E37778" w:rsidP="00F94F60">
            <w:pPr>
              <w:pStyle w:val="Default"/>
              <w:jc w:val="both"/>
              <w:rPr>
                <w:rFonts w:cstheme="minorHAnsi"/>
                <w:b/>
                <w:sz w:val="20"/>
                <w:szCs w:val="20"/>
              </w:rPr>
            </w:pPr>
            <w:r w:rsidRPr="003863AF">
              <w:rPr>
                <w:rFonts w:cstheme="minorHAnsi"/>
                <w:b/>
                <w:sz w:val="20"/>
                <w:szCs w:val="20"/>
              </w:rPr>
              <w:t>54060 = 901 cad.</w:t>
            </w:r>
          </w:p>
        </w:tc>
        <w:tc>
          <w:tcPr>
            <w:tcW w:w="2127" w:type="dxa"/>
            <w:tcBorders>
              <w:top w:val="single" w:sz="4" w:space="0" w:color="auto"/>
              <w:left w:val="single" w:sz="4" w:space="0" w:color="auto"/>
              <w:bottom w:val="single" w:sz="4" w:space="0" w:color="auto"/>
              <w:right w:val="single" w:sz="4" w:space="0" w:color="auto"/>
            </w:tcBorders>
          </w:tcPr>
          <w:p w:rsidR="00E37778" w:rsidRPr="003863AF" w:rsidRDefault="00E37778" w:rsidP="00F94F60">
            <w:pPr>
              <w:pStyle w:val="Default"/>
              <w:jc w:val="both"/>
              <w:rPr>
                <w:rFonts w:cstheme="minorHAnsi"/>
                <w:b/>
                <w:sz w:val="20"/>
                <w:szCs w:val="20"/>
              </w:rPr>
            </w:pPr>
          </w:p>
        </w:tc>
        <w:tc>
          <w:tcPr>
            <w:tcW w:w="2064" w:type="dxa"/>
            <w:tcBorders>
              <w:left w:val="single" w:sz="4" w:space="0" w:color="auto"/>
              <w:bottom w:val="single" w:sz="4" w:space="0" w:color="auto"/>
              <w:right w:val="single" w:sz="4" w:space="0" w:color="auto"/>
            </w:tcBorders>
            <w:hideMark/>
          </w:tcPr>
          <w:p w:rsidR="00E37778" w:rsidRPr="003863AF" w:rsidRDefault="00E37778" w:rsidP="00E37778">
            <w:pPr>
              <w:pStyle w:val="Default"/>
              <w:jc w:val="both"/>
              <w:rPr>
                <w:rFonts w:cstheme="minorHAnsi"/>
                <w:b/>
                <w:sz w:val="20"/>
                <w:szCs w:val="20"/>
              </w:rPr>
            </w:pPr>
            <w:r w:rsidRPr="003863AF">
              <w:rPr>
                <w:rFonts w:cstheme="minorHAnsi"/>
                <w:b/>
                <w:sz w:val="20"/>
                <w:szCs w:val="20"/>
              </w:rPr>
              <w:t>61671,5</w:t>
            </w:r>
          </w:p>
        </w:tc>
        <w:tc>
          <w:tcPr>
            <w:tcW w:w="1473" w:type="dxa"/>
            <w:tcBorders>
              <w:left w:val="single" w:sz="4" w:space="0" w:color="auto"/>
              <w:bottom w:val="single" w:sz="4" w:space="0" w:color="auto"/>
              <w:right w:val="single" w:sz="4" w:space="0" w:color="auto"/>
            </w:tcBorders>
          </w:tcPr>
          <w:p w:rsidR="00E37778" w:rsidRPr="003863AF" w:rsidRDefault="00E37778" w:rsidP="00E37778">
            <w:pPr>
              <w:pStyle w:val="Default"/>
              <w:jc w:val="both"/>
              <w:rPr>
                <w:rFonts w:cstheme="minorHAnsi"/>
                <w:b/>
                <w:sz w:val="20"/>
                <w:szCs w:val="20"/>
              </w:rPr>
            </w:pPr>
            <w:r w:rsidRPr="003863AF">
              <w:rPr>
                <w:rFonts w:cstheme="minorHAnsi"/>
                <w:b/>
                <w:sz w:val="20"/>
                <w:szCs w:val="20"/>
              </w:rPr>
              <w:t>1027,5</w:t>
            </w:r>
          </w:p>
        </w:tc>
      </w:tr>
    </w:tbl>
    <w:p w:rsidR="00F94F60" w:rsidRDefault="00F94F60" w:rsidP="00F94F60">
      <w:r>
        <w:t xml:space="preserve">Mentre i posti accreditati in genere sono sempre occupati, quelli autorizzati, che non godono del contributo Regionale, hanno un costo più alto per l’utente. Per questo motivo i posti non sono sempre occupati, risentendo della variazione della domanda. In media si è stabilito un contratto con la Cooperativa che va a individuare una presenza media e prevede degli </w:t>
      </w:r>
      <w:proofErr w:type="spellStart"/>
      <w:r>
        <w:t>step</w:t>
      </w:r>
      <w:proofErr w:type="spellEnd"/>
      <w:r>
        <w:t xml:space="preserve"> di adattamento col variare degli ospiti.</w:t>
      </w:r>
    </w:p>
    <w:p w:rsidR="00F94F60" w:rsidRDefault="00F94F60" w:rsidP="00F94F60">
      <w:r>
        <w:t>Pertanto nel prospetto sottostante si cerca di mostrare lo standard nel caso di massima o minima occupazione, mentre sotto è riportata la media di 25 ospiti su 35.</w:t>
      </w:r>
    </w:p>
    <w:tbl>
      <w:tblPr>
        <w:tblStyle w:val="Grigliatabella"/>
        <w:tblW w:w="0" w:type="auto"/>
        <w:tblInd w:w="0" w:type="dxa"/>
        <w:tblLook w:val="04A0" w:firstRow="1" w:lastRow="0" w:firstColumn="1" w:lastColumn="0" w:noHBand="0" w:noVBand="1"/>
      </w:tblPr>
      <w:tblGrid>
        <w:gridCol w:w="2122"/>
        <w:gridCol w:w="1701"/>
        <w:gridCol w:w="3387"/>
        <w:gridCol w:w="2418"/>
      </w:tblGrid>
      <w:tr w:rsidR="00F94F60" w:rsidRPr="003863AF" w:rsidTr="009811C2">
        <w:tc>
          <w:tcPr>
            <w:tcW w:w="9628" w:type="dxa"/>
            <w:gridSpan w:val="4"/>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pStyle w:val="Default"/>
              <w:jc w:val="center"/>
              <w:rPr>
                <w:rFonts w:cstheme="minorHAnsi"/>
                <w:b/>
                <w:sz w:val="20"/>
                <w:szCs w:val="20"/>
              </w:rPr>
            </w:pPr>
            <w:r w:rsidRPr="003863AF">
              <w:rPr>
                <w:rFonts w:cstheme="minorHAnsi"/>
                <w:b/>
                <w:sz w:val="20"/>
                <w:szCs w:val="20"/>
              </w:rPr>
              <w:t>Posti autorizzati</w:t>
            </w:r>
          </w:p>
        </w:tc>
      </w:tr>
      <w:tr w:rsidR="00F94F60" w:rsidRPr="003863AF" w:rsidTr="009811C2">
        <w:tc>
          <w:tcPr>
            <w:tcW w:w="2122"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pStyle w:val="Default"/>
              <w:jc w:val="both"/>
              <w:rPr>
                <w:rFonts w:cstheme="minorHAnsi"/>
                <w:b/>
                <w:sz w:val="20"/>
                <w:szCs w:val="20"/>
              </w:rPr>
            </w:pPr>
            <w:r w:rsidRPr="003863AF">
              <w:rPr>
                <w:rFonts w:cstheme="minorHAnsi"/>
                <w:b/>
                <w:sz w:val="20"/>
                <w:szCs w:val="20"/>
              </w:rPr>
              <w:t>Reparto</w:t>
            </w:r>
          </w:p>
        </w:tc>
        <w:tc>
          <w:tcPr>
            <w:tcW w:w="1701"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pStyle w:val="Default"/>
              <w:jc w:val="both"/>
              <w:rPr>
                <w:rFonts w:cstheme="minorHAnsi"/>
                <w:b/>
                <w:sz w:val="20"/>
                <w:szCs w:val="20"/>
              </w:rPr>
            </w:pPr>
            <w:r w:rsidRPr="003863AF">
              <w:rPr>
                <w:rFonts w:cstheme="minorHAnsi"/>
                <w:b/>
                <w:sz w:val="20"/>
                <w:szCs w:val="20"/>
              </w:rPr>
              <w:t>Minuti da standard</w:t>
            </w:r>
          </w:p>
        </w:tc>
        <w:tc>
          <w:tcPr>
            <w:tcW w:w="3387"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pStyle w:val="Default"/>
              <w:jc w:val="both"/>
              <w:rPr>
                <w:rFonts w:cstheme="minorHAnsi"/>
                <w:b/>
                <w:sz w:val="20"/>
                <w:szCs w:val="20"/>
              </w:rPr>
            </w:pPr>
            <w:r w:rsidRPr="003863AF">
              <w:rPr>
                <w:rFonts w:cstheme="minorHAnsi"/>
                <w:b/>
                <w:sz w:val="20"/>
                <w:szCs w:val="20"/>
              </w:rPr>
              <w:t>Figure previste e minuti</w:t>
            </w:r>
          </w:p>
        </w:tc>
        <w:tc>
          <w:tcPr>
            <w:tcW w:w="2418"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pStyle w:val="Default"/>
              <w:jc w:val="both"/>
              <w:rPr>
                <w:rFonts w:cstheme="minorHAnsi"/>
                <w:b/>
                <w:sz w:val="20"/>
                <w:szCs w:val="20"/>
              </w:rPr>
            </w:pPr>
            <w:r w:rsidRPr="003863AF">
              <w:rPr>
                <w:rFonts w:cstheme="minorHAnsi"/>
                <w:b/>
                <w:sz w:val="20"/>
                <w:szCs w:val="20"/>
              </w:rPr>
              <w:t>Minuti forniti totali e MEDIA ospite</w:t>
            </w:r>
          </w:p>
        </w:tc>
      </w:tr>
      <w:tr w:rsidR="00F94F60" w:rsidRPr="003863AF" w:rsidTr="009811C2">
        <w:tc>
          <w:tcPr>
            <w:tcW w:w="2122"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pStyle w:val="Default"/>
              <w:jc w:val="both"/>
              <w:rPr>
                <w:rFonts w:cstheme="minorHAnsi"/>
                <w:sz w:val="20"/>
                <w:szCs w:val="20"/>
              </w:rPr>
            </w:pPr>
            <w:r w:rsidRPr="003863AF">
              <w:rPr>
                <w:rFonts w:cstheme="minorHAnsi"/>
                <w:sz w:val="20"/>
                <w:szCs w:val="20"/>
              </w:rPr>
              <w:t xml:space="preserve">Girasole lato </w:t>
            </w:r>
            <w:r w:rsidR="009811C2" w:rsidRPr="003863AF">
              <w:rPr>
                <w:rFonts w:cstheme="minorHAnsi"/>
                <w:sz w:val="20"/>
                <w:szCs w:val="20"/>
              </w:rPr>
              <w:t>ov</w:t>
            </w:r>
            <w:r w:rsidRPr="003863AF">
              <w:rPr>
                <w:rFonts w:cstheme="minorHAnsi"/>
                <w:sz w:val="20"/>
                <w:szCs w:val="20"/>
              </w:rPr>
              <w:t>est</w:t>
            </w:r>
          </w:p>
          <w:p w:rsidR="00F94F60" w:rsidRPr="003863AF" w:rsidRDefault="00F94F60" w:rsidP="00F94F60">
            <w:pPr>
              <w:pStyle w:val="Default"/>
              <w:jc w:val="both"/>
              <w:rPr>
                <w:rFonts w:cstheme="minorHAnsi"/>
                <w:sz w:val="20"/>
                <w:szCs w:val="20"/>
              </w:rPr>
            </w:pPr>
            <w:r w:rsidRPr="003863AF">
              <w:rPr>
                <w:rFonts w:cstheme="minorHAnsi"/>
                <w:sz w:val="20"/>
                <w:szCs w:val="20"/>
              </w:rPr>
              <w:t>12 ospiti</w:t>
            </w:r>
          </w:p>
        </w:tc>
        <w:tc>
          <w:tcPr>
            <w:tcW w:w="1701" w:type="dxa"/>
            <w:vMerge w:val="restart"/>
            <w:tcBorders>
              <w:top w:val="single" w:sz="4" w:space="0" w:color="auto"/>
              <w:left w:val="single" w:sz="4" w:space="0" w:color="auto"/>
              <w:bottom w:val="single" w:sz="4" w:space="0" w:color="auto"/>
              <w:right w:val="single" w:sz="4" w:space="0" w:color="auto"/>
            </w:tcBorders>
          </w:tcPr>
          <w:p w:rsidR="00F94F60" w:rsidRPr="003863AF" w:rsidRDefault="00F94F60" w:rsidP="00F94F60">
            <w:pPr>
              <w:pStyle w:val="Default"/>
              <w:jc w:val="both"/>
              <w:rPr>
                <w:rFonts w:cstheme="minorHAnsi"/>
                <w:sz w:val="20"/>
                <w:szCs w:val="20"/>
              </w:rPr>
            </w:pPr>
            <w:r w:rsidRPr="003863AF">
              <w:rPr>
                <w:rFonts w:cstheme="minorHAnsi"/>
                <w:sz w:val="20"/>
                <w:szCs w:val="20"/>
              </w:rPr>
              <w:t xml:space="preserve">9000 </w:t>
            </w:r>
          </w:p>
          <w:p w:rsidR="00F94F60" w:rsidRPr="003863AF" w:rsidRDefault="00F94F60" w:rsidP="00F94F60">
            <w:pPr>
              <w:pStyle w:val="Default"/>
              <w:jc w:val="both"/>
              <w:rPr>
                <w:rFonts w:cstheme="minorHAnsi"/>
                <w:sz w:val="20"/>
                <w:szCs w:val="20"/>
              </w:rPr>
            </w:pPr>
          </w:p>
          <w:p w:rsidR="00F94F60" w:rsidRPr="003863AF" w:rsidRDefault="00F94F60" w:rsidP="00F94F60">
            <w:pPr>
              <w:pStyle w:val="Default"/>
              <w:jc w:val="both"/>
              <w:rPr>
                <w:rFonts w:cstheme="minorHAnsi"/>
                <w:sz w:val="20"/>
                <w:szCs w:val="20"/>
              </w:rPr>
            </w:pPr>
            <w:r w:rsidRPr="003863AF">
              <w:rPr>
                <w:rFonts w:cstheme="minorHAnsi"/>
                <w:sz w:val="20"/>
                <w:szCs w:val="20"/>
              </w:rPr>
              <w:t>+ 17250</w:t>
            </w:r>
          </w:p>
          <w:p w:rsidR="00F94F60" w:rsidRPr="003863AF" w:rsidRDefault="00F94F60" w:rsidP="00F94F60">
            <w:pPr>
              <w:pStyle w:val="Default"/>
              <w:jc w:val="both"/>
              <w:rPr>
                <w:rFonts w:cstheme="minorHAnsi"/>
                <w:sz w:val="20"/>
                <w:szCs w:val="20"/>
              </w:rPr>
            </w:pPr>
            <w:r w:rsidRPr="003863AF">
              <w:rPr>
                <w:rFonts w:cstheme="minorHAnsi"/>
                <w:sz w:val="20"/>
                <w:szCs w:val="20"/>
              </w:rPr>
              <w:t>= 26250</w:t>
            </w:r>
          </w:p>
        </w:tc>
        <w:tc>
          <w:tcPr>
            <w:tcW w:w="3387" w:type="dxa"/>
            <w:vMerge w:val="restart"/>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pStyle w:val="Default"/>
              <w:jc w:val="both"/>
              <w:rPr>
                <w:rFonts w:cstheme="minorHAnsi"/>
                <w:sz w:val="20"/>
                <w:szCs w:val="20"/>
              </w:rPr>
            </w:pPr>
            <w:r w:rsidRPr="003863AF">
              <w:rPr>
                <w:rFonts w:cstheme="minorHAnsi"/>
                <w:sz w:val="20"/>
                <w:szCs w:val="20"/>
              </w:rPr>
              <w:t>ASA/OSS calibrate in base alle presenze. Se</w:t>
            </w:r>
            <w:r w:rsidR="009811C2" w:rsidRPr="003863AF">
              <w:rPr>
                <w:rFonts w:cstheme="minorHAnsi"/>
                <w:sz w:val="20"/>
                <w:szCs w:val="20"/>
              </w:rPr>
              <w:t xml:space="preserve"> </w:t>
            </w:r>
            <w:r w:rsidRPr="003863AF">
              <w:rPr>
                <w:rFonts w:cstheme="minorHAnsi"/>
                <w:sz w:val="20"/>
                <w:szCs w:val="20"/>
              </w:rPr>
              <w:t>Pieno =               22050</w:t>
            </w:r>
          </w:p>
          <w:p w:rsidR="00F94F60" w:rsidRPr="003863AF" w:rsidRDefault="00F94F60" w:rsidP="00F94F60">
            <w:pPr>
              <w:pStyle w:val="Default"/>
              <w:jc w:val="both"/>
              <w:rPr>
                <w:rFonts w:cstheme="minorHAnsi"/>
                <w:sz w:val="20"/>
                <w:szCs w:val="20"/>
              </w:rPr>
            </w:pPr>
            <w:r w:rsidRPr="003863AF">
              <w:rPr>
                <w:rFonts w:cstheme="minorHAnsi"/>
                <w:sz w:val="20"/>
                <w:szCs w:val="20"/>
              </w:rPr>
              <w:t>Se 10 ospiti su 35</w:t>
            </w:r>
            <w:r w:rsidR="009811C2" w:rsidRPr="003863AF">
              <w:rPr>
                <w:rFonts w:cstheme="minorHAnsi"/>
                <w:sz w:val="20"/>
                <w:szCs w:val="20"/>
              </w:rPr>
              <w:t xml:space="preserve"> </w:t>
            </w:r>
            <w:r w:rsidRPr="003863AF">
              <w:rPr>
                <w:rFonts w:cstheme="minorHAnsi"/>
                <w:sz w:val="20"/>
                <w:szCs w:val="20"/>
              </w:rPr>
              <w:t xml:space="preserve">  </w:t>
            </w:r>
            <w:r w:rsidR="009811C2" w:rsidRPr="003863AF">
              <w:rPr>
                <w:rFonts w:cstheme="minorHAnsi"/>
                <w:sz w:val="20"/>
                <w:szCs w:val="20"/>
              </w:rPr>
              <w:t xml:space="preserve">= </w:t>
            </w:r>
            <w:r w:rsidRPr="003863AF">
              <w:rPr>
                <w:rFonts w:cstheme="minorHAnsi"/>
                <w:sz w:val="20"/>
                <w:szCs w:val="20"/>
              </w:rPr>
              <w:t>15960</w:t>
            </w:r>
          </w:p>
          <w:p w:rsidR="00F94F60" w:rsidRPr="003863AF" w:rsidRDefault="00F94F60" w:rsidP="00F94F60">
            <w:pPr>
              <w:pStyle w:val="Default"/>
              <w:jc w:val="both"/>
              <w:rPr>
                <w:rFonts w:cstheme="minorHAnsi"/>
                <w:sz w:val="20"/>
                <w:szCs w:val="20"/>
              </w:rPr>
            </w:pPr>
            <w:r w:rsidRPr="003863AF">
              <w:rPr>
                <w:rFonts w:cstheme="minorHAnsi"/>
                <w:sz w:val="20"/>
                <w:szCs w:val="20"/>
              </w:rPr>
              <w:t>IP                            7260</w:t>
            </w:r>
          </w:p>
          <w:p w:rsidR="00F94F60" w:rsidRPr="003863AF" w:rsidRDefault="00F94F60" w:rsidP="00F94F60">
            <w:pPr>
              <w:pStyle w:val="Default"/>
              <w:jc w:val="both"/>
              <w:rPr>
                <w:rFonts w:cstheme="minorHAnsi"/>
                <w:sz w:val="20"/>
                <w:szCs w:val="20"/>
              </w:rPr>
            </w:pPr>
            <w:r w:rsidRPr="003863AF">
              <w:rPr>
                <w:rFonts w:cstheme="minorHAnsi"/>
                <w:sz w:val="20"/>
                <w:szCs w:val="20"/>
              </w:rPr>
              <w:t xml:space="preserve">FKT                      1215,5 </w:t>
            </w:r>
          </w:p>
          <w:p w:rsidR="00F94F60" w:rsidRPr="003863AF" w:rsidRDefault="00F94F60" w:rsidP="00F94F60">
            <w:pPr>
              <w:pStyle w:val="Default"/>
              <w:jc w:val="both"/>
              <w:rPr>
                <w:rFonts w:cstheme="minorHAnsi"/>
                <w:sz w:val="20"/>
                <w:szCs w:val="20"/>
              </w:rPr>
            </w:pPr>
            <w:r w:rsidRPr="003863AF">
              <w:rPr>
                <w:rFonts w:cstheme="minorHAnsi"/>
                <w:sz w:val="20"/>
                <w:szCs w:val="20"/>
              </w:rPr>
              <w:t>Medici                     884</w:t>
            </w:r>
          </w:p>
          <w:p w:rsidR="00F94F60" w:rsidRPr="003863AF" w:rsidRDefault="00F94F60" w:rsidP="00F94F60">
            <w:pPr>
              <w:pStyle w:val="Default"/>
              <w:jc w:val="both"/>
              <w:rPr>
                <w:rFonts w:cstheme="minorHAnsi"/>
                <w:sz w:val="20"/>
                <w:szCs w:val="20"/>
              </w:rPr>
            </w:pPr>
            <w:r w:rsidRPr="003863AF">
              <w:rPr>
                <w:rFonts w:cstheme="minorHAnsi"/>
                <w:sz w:val="20"/>
                <w:szCs w:val="20"/>
              </w:rPr>
              <w:t>Educatori             1083</w:t>
            </w:r>
          </w:p>
          <w:p w:rsidR="008B482C" w:rsidRPr="003863AF" w:rsidRDefault="008B482C" w:rsidP="00F94F60">
            <w:pPr>
              <w:pStyle w:val="Default"/>
              <w:jc w:val="both"/>
              <w:rPr>
                <w:rFonts w:cstheme="minorHAnsi"/>
                <w:sz w:val="20"/>
                <w:szCs w:val="20"/>
              </w:rPr>
            </w:pPr>
            <w:r w:rsidRPr="003863AF">
              <w:rPr>
                <w:rFonts w:cstheme="minorHAnsi"/>
                <w:sz w:val="20"/>
                <w:szCs w:val="20"/>
              </w:rPr>
              <w:t>Coordinatrice IP  1680</w:t>
            </w:r>
          </w:p>
          <w:p w:rsidR="008B482C" w:rsidRPr="003863AF" w:rsidRDefault="008B482C" w:rsidP="008B482C">
            <w:pPr>
              <w:pStyle w:val="Default"/>
              <w:jc w:val="both"/>
              <w:rPr>
                <w:rFonts w:cstheme="minorHAnsi"/>
                <w:sz w:val="20"/>
                <w:szCs w:val="20"/>
              </w:rPr>
            </w:pPr>
            <w:proofErr w:type="spellStart"/>
            <w:r w:rsidRPr="003863AF">
              <w:rPr>
                <w:rFonts w:cstheme="minorHAnsi"/>
                <w:sz w:val="20"/>
                <w:szCs w:val="20"/>
              </w:rPr>
              <w:t>Coordinatr</w:t>
            </w:r>
            <w:proofErr w:type="spellEnd"/>
            <w:r w:rsidRPr="003863AF">
              <w:rPr>
                <w:rFonts w:cstheme="minorHAnsi"/>
                <w:sz w:val="20"/>
                <w:szCs w:val="20"/>
              </w:rPr>
              <w:t>. ASA   1500</w:t>
            </w:r>
          </w:p>
        </w:tc>
        <w:tc>
          <w:tcPr>
            <w:tcW w:w="2418" w:type="dxa"/>
            <w:vMerge w:val="restart"/>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pStyle w:val="Default"/>
              <w:jc w:val="both"/>
              <w:rPr>
                <w:rFonts w:cstheme="minorHAnsi"/>
                <w:sz w:val="20"/>
                <w:szCs w:val="20"/>
              </w:rPr>
            </w:pPr>
            <w:r w:rsidRPr="003863AF">
              <w:rPr>
                <w:rFonts w:cstheme="minorHAnsi"/>
                <w:sz w:val="20"/>
                <w:szCs w:val="20"/>
              </w:rPr>
              <w:t>3</w:t>
            </w:r>
            <w:r w:rsidR="008B482C" w:rsidRPr="003863AF">
              <w:rPr>
                <w:rFonts w:cstheme="minorHAnsi"/>
                <w:sz w:val="20"/>
                <w:szCs w:val="20"/>
              </w:rPr>
              <w:t>5672</w:t>
            </w:r>
            <w:r w:rsidRPr="003863AF">
              <w:rPr>
                <w:rFonts w:cstheme="minorHAnsi"/>
                <w:sz w:val="20"/>
                <w:szCs w:val="20"/>
              </w:rPr>
              <w:t>=</w:t>
            </w:r>
            <w:r w:rsidR="008B482C" w:rsidRPr="003863AF">
              <w:rPr>
                <w:rFonts w:cstheme="minorHAnsi"/>
                <w:sz w:val="20"/>
                <w:szCs w:val="20"/>
              </w:rPr>
              <w:t>101</w:t>
            </w:r>
            <w:r w:rsidRPr="003863AF">
              <w:rPr>
                <w:rFonts w:cstheme="minorHAnsi"/>
                <w:sz w:val="20"/>
                <w:szCs w:val="20"/>
              </w:rPr>
              <w:t xml:space="preserve">9 MAX </w:t>
            </w:r>
          </w:p>
          <w:p w:rsidR="00F94F60" w:rsidRPr="003863AF" w:rsidRDefault="00F94F60" w:rsidP="00E9591D">
            <w:pPr>
              <w:pStyle w:val="Default"/>
              <w:jc w:val="both"/>
              <w:rPr>
                <w:rFonts w:cstheme="minorHAnsi"/>
                <w:sz w:val="20"/>
                <w:szCs w:val="20"/>
              </w:rPr>
            </w:pPr>
            <w:r w:rsidRPr="003863AF">
              <w:rPr>
                <w:rFonts w:cstheme="minorHAnsi"/>
                <w:sz w:val="20"/>
                <w:szCs w:val="20"/>
              </w:rPr>
              <w:t>2</w:t>
            </w:r>
            <w:r w:rsidR="008B482C" w:rsidRPr="003863AF">
              <w:rPr>
                <w:rFonts w:cstheme="minorHAnsi"/>
                <w:sz w:val="20"/>
                <w:szCs w:val="20"/>
              </w:rPr>
              <w:t>958</w:t>
            </w:r>
            <w:r w:rsidRPr="003863AF">
              <w:rPr>
                <w:rFonts w:cstheme="minorHAnsi"/>
                <w:sz w:val="20"/>
                <w:szCs w:val="20"/>
              </w:rPr>
              <w:t>2=2</w:t>
            </w:r>
            <w:r w:rsidR="008B482C" w:rsidRPr="003863AF">
              <w:rPr>
                <w:rFonts w:cstheme="minorHAnsi"/>
                <w:sz w:val="20"/>
                <w:szCs w:val="20"/>
              </w:rPr>
              <w:t>958</w:t>
            </w:r>
            <w:r w:rsidRPr="003863AF">
              <w:rPr>
                <w:rFonts w:cstheme="minorHAnsi"/>
                <w:sz w:val="20"/>
                <w:szCs w:val="20"/>
              </w:rPr>
              <w:t xml:space="preserve"> </w:t>
            </w:r>
            <w:r w:rsidR="00E9591D" w:rsidRPr="003863AF">
              <w:rPr>
                <w:rFonts w:cstheme="minorHAnsi"/>
                <w:sz w:val="20"/>
                <w:szCs w:val="20"/>
              </w:rPr>
              <w:t>MIN</w:t>
            </w:r>
            <w:r w:rsidRPr="003863AF">
              <w:rPr>
                <w:rFonts w:cstheme="minorHAnsi"/>
                <w:sz w:val="20"/>
                <w:szCs w:val="20"/>
              </w:rPr>
              <w:t xml:space="preserve"> </w:t>
            </w:r>
          </w:p>
        </w:tc>
      </w:tr>
      <w:tr w:rsidR="00F94F60" w:rsidRPr="003863AF" w:rsidTr="009811C2">
        <w:tc>
          <w:tcPr>
            <w:tcW w:w="2122"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pStyle w:val="Default"/>
              <w:jc w:val="both"/>
              <w:rPr>
                <w:rFonts w:cstheme="minorHAnsi"/>
                <w:sz w:val="20"/>
                <w:szCs w:val="20"/>
              </w:rPr>
            </w:pPr>
            <w:r w:rsidRPr="003863AF">
              <w:rPr>
                <w:rFonts w:cstheme="minorHAnsi"/>
                <w:sz w:val="20"/>
                <w:szCs w:val="20"/>
              </w:rPr>
              <w:t>Girasole lato sud</w:t>
            </w:r>
          </w:p>
          <w:p w:rsidR="00F94F60" w:rsidRPr="003863AF" w:rsidRDefault="00F94F60" w:rsidP="00F94F60">
            <w:pPr>
              <w:pStyle w:val="Default"/>
              <w:jc w:val="both"/>
              <w:rPr>
                <w:rFonts w:cstheme="minorHAnsi"/>
                <w:sz w:val="20"/>
                <w:szCs w:val="20"/>
              </w:rPr>
            </w:pPr>
            <w:r w:rsidRPr="003863AF">
              <w:rPr>
                <w:rFonts w:cstheme="minorHAnsi"/>
                <w:sz w:val="20"/>
                <w:szCs w:val="20"/>
              </w:rPr>
              <w:t>23 ospiti</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94F60" w:rsidRPr="003863AF" w:rsidRDefault="00F94F60" w:rsidP="00F94F60">
            <w:pPr>
              <w:spacing w:after="0" w:line="240" w:lineRule="auto"/>
              <w:rPr>
                <w:rFonts w:cstheme="minorHAnsi"/>
                <w:color w:val="000000"/>
                <w:sz w:val="20"/>
                <w:szCs w:val="20"/>
              </w:rPr>
            </w:pPr>
          </w:p>
        </w:tc>
        <w:tc>
          <w:tcPr>
            <w:tcW w:w="3387" w:type="dxa"/>
            <w:vMerge/>
            <w:tcBorders>
              <w:top w:val="single" w:sz="4" w:space="0" w:color="auto"/>
              <w:left w:val="single" w:sz="4" w:space="0" w:color="auto"/>
              <w:bottom w:val="single" w:sz="4" w:space="0" w:color="auto"/>
              <w:right w:val="single" w:sz="4" w:space="0" w:color="auto"/>
            </w:tcBorders>
            <w:vAlign w:val="center"/>
            <w:hideMark/>
          </w:tcPr>
          <w:p w:rsidR="00F94F60" w:rsidRPr="003863AF" w:rsidRDefault="00F94F60" w:rsidP="00F94F60">
            <w:pPr>
              <w:spacing w:after="0" w:line="240" w:lineRule="auto"/>
              <w:rPr>
                <w:rFonts w:cstheme="minorHAnsi"/>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94F60" w:rsidRPr="003863AF" w:rsidRDefault="00F94F60" w:rsidP="00F94F60">
            <w:pPr>
              <w:spacing w:after="0" w:line="240" w:lineRule="auto"/>
              <w:rPr>
                <w:rFonts w:cstheme="minorHAnsi"/>
                <w:color w:val="000000"/>
                <w:sz w:val="20"/>
                <w:szCs w:val="20"/>
              </w:rPr>
            </w:pPr>
          </w:p>
        </w:tc>
      </w:tr>
      <w:tr w:rsidR="00F94F60" w:rsidRPr="003863AF" w:rsidTr="009811C2">
        <w:tc>
          <w:tcPr>
            <w:tcW w:w="2122"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pStyle w:val="Default"/>
              <w:jc w:val="both"/>
              <w:rPr>
                <w:rFonts w:cstheme="minorHAnsi"/>
                <w:sz w:val="20"/>
                <w:szCs w:val="20"/>
              </w:rPr>
            </w:pPr>
            <w:r w:rsidRPr="003863AF">
              <w:rPr>
                <w:rFonts w:cstheme="minorHAnsi"/>
                <w:sz w:val="20"/>
                <w:szCs w:val="20"/>
              </w:rPr>
              <w:t>Media 25 ospiti</w:t>
            </w:r>
          </w:p>
        </w:tc>
        <w:tc>
          <w:tcPr>
            <w:tcW w:w="1701"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pStyle w:val="Default"/>
              <w:jc w:val="both"/>
              <w:rPr>
                <w:rFonts w:cstheme="minorHAnsi"/>
                <w:sz w:val="20"/>
                <w:szCs w:val="20"/>
              </w:rPr>
            </w:pPr>
            <w:r w:rsidRPr="003863AF">
              <w:rPr>
                <w:rFonts w:cstheme="minorHAnsi"/>
                <w:sz w:val="20"/>
                <w:szCs w:val="20"/>
              </w:rPr>
              <w:t>18750</w:t>
            </w:r>
          </w:p>
        </w:tc>
        <w:tc>
          <w:tcPr>
            <w:tcW w:w="3387"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pStyle w:val="Default"/>
              <w:jc w:val="both"/>
              <w:rPr>
                <w:rFonts w:cstheme="minorHAnsi"/>
                <w:sz w:val="20"/>
                <w:szCs w:val="20"/>
              </w:rPr>
            </w:pPr>
            <w:r w:rsidRPr="003863AF">
              <w:rPr>
                <w:rFonts w:cstheme="minorHAnsi"/>
                <w:sz w:val="20"/>
                <w:szCs w:val="20"/>
              </w:rPr>
              <w:t>ASA/OSS        17349</w:t>
            </w:r>
          </w:p>
          <w:p w:rsidR="00F94F60" w:rsidRPr="003863AF" w:rsidRDefault="00F94F60" w:rsidP="00F94F60">
            <w:pPr>
              <w:pStyle w:val="Default"/>
              <w:jc w:val="both"/>
              <w:rPr>
                <w:rFonts w:cstheme="minorHAnsi"/>
                <w:sz w:val="20"/>
                <w:szCs w:val="20"/>
              </w:rPr>
            </w:pPr>
            <w:r w:rsidRPr="003863AF">
              <w:rPr>
                <w:rFonts w:cstheme="minorHAnsi"/>
                <w:sz w:val="20"/>
                <w:szCs w:val="20"/>
              </w:rPr>
              <w:t>IP                            7260</w:t>
            </w:r>
          </w:p>
          <w:p w:rsidR="00F94F60" w:rsidRPr="003863AF" w:rsidRDefault="00F94F60" w:rsidP="00F94F60">
            <w:pPr>
              <w:pStyle w:val="Default"/>
              <w:jc w:val="both"/>
              <w:rPr>
                <w:rFonts w:cstheme="minorHAnsi"/>
                <w:sz w:val="20"/>
                <w:szCs w:val="20"/>
              </w:rPr>
            </w:pPr>
            <w:r w:rsidRPr="003863AF">
              <w:rPr>
                <w:rFonts w:cstheme="minorHAnsi"/>
                <w:sz w:val="20"/>
                <w:szCs w:val="20"/>
              </w:rPr>
              <w:lastRenderedPageBreak/>
              <w:t xml:space="preserve">FKT                      1215,5 </w:t>
            </w:r>
          </w:p>
          <w:p w:rsidR="00F94F60" w:rsidRPr="003863AF" w:rsidRDefault="00F94F60" w:rsidP="00F94F60">
            <w:pPr>
              <w:pStyle w:val="Default"/>
              <w:jc w:val="both"/>
              <w:rPr>
                <w:rFonts w:cstheme="minorHAnsi"/>
                <w:sz w:val="20"/>
                <w:szCs w:val="20"/>
              </w:rPr>
            </w:pPr>
            <w:r w:rsidRPr="003863AF">
              <w:rPr>
                <w:rFonts w:cstheme="minorHAnsi"/>
                <w:sz w:val="20"/>
                <w:szCs w:val="20"/>
              </w:rPr>
              <w:t>Medici                     884</w:t>
            </w:r>
          </w:p>
          <w:p w:rsidR="00F94F60" w:rsidRPr="003863AF" w:rsidRDefault="00F94F60" w:rsidP="00F94F60">
            <w:pPr>
              <w:pStyle w:val="Default"/>
              <w:jc w:val="both"/>
              <w:rPr>
                <w:rFonts w:cstheme="minorHAnsi"/>
                <w:sz w:val="20"/>
                <w:szCs w:val="20"/>
              </w:rPr>
            </w:pPr>
            <w:r w:rsidRPr="003863AF">
              <w:rPr>
                <w:rFonts w:cstheme="minorHAnsi"/>
                <w:sz w:val="20"/>
                <w:szCs w:val="20"/>
              </w:rPr>
              <w:t>Educatori             1083</w:t>
            </w:r>
          </w:p>
          <w:p w:rsidR="008B482C" w:rsidRPr="003863AF" w:rsidRDefault="008B482C" w:rsidP="008B482C">
            <w:pPr>
              <w:pStyle w:val="Default"/>
              <w:jc w:val="both"/>
              <w:rPr>
                <w:rFonts w:cstheme="minorHAnsi"/>
                <w:sz w:val="20"/>
                <w:szCs w:val="20"/>
              </w:rPr>
            </w:pPr>
            <w:r w:rsidRPr="003863AF">
              <w:rPr>
                <w:rFonts w:cstheme="minorHAnsi"/>
                <w:sz w:val="20"/>
                <w:szCs w:val="20"/>
              </w:rPr>
              <w:t>Coordinatrice IP  1680</w:t>
            </w:r>
          </w:p>
          <w:p w:rsidR="008B482C" w:rsidRPr="003863AF" w:rsidRDefault="008B482C" w:rsidP="008B482C">
            <w:pPr>
              <w:pStyle w:val="Default"/>
              <w:jc w:val="both"/>
              <w:rPr>
                <w:rFonts w:cstheme="minorHAnsi"/>
                <w:sz w:val="20"/>
                <w:szCs w:val="20"/>
              </w:rPr>
            </w:pPr>
            <w:proofErr w:type="spellStart"/>
            <w:r w:rsidRPr="003863AF">
              <w:rPr>
                <w:rFonts w:cstheme="minorHAnsi"/>
                <w:sz w:val="20"/>
                <w:szCs w:val="20"/>
              </w:rPr>
              <w:t>Coordinatr</w:t>
            </w:r>
            <w:proofErr w:type="spellEnd"/>
            <w:r w:rsidRPr="003863AF">
              <w:rPr>
                <w:rFonts w:cstheme="minorHAnsi"/>
                <w:sz w:val="20"/>
                <w:szCs w:val="20"/>
              </w:rPr>
              <w:t>. ASA   1500</w:t>
            </w:r>
          </w:p>
        </w:tc>
        <w:tc>
          <w:tcPr>
            <w:tcW w:w="2418" w:type="dxa"/>
            <w:tcBorders>
              <w:top w:val="single" w:sz="4" w:space="0" w:color="auto"/>
              <w:left w:val="single" w:sz="4" w:space="0" w:color="auto"/>
              <w:bottom w:val="single" w:sz="4" w:space="0" w:color="auto"/>
              <w:right w:val="single" w:sz="4" w:space="0" w:color="auto"/>
            </w:tcBorders>
            <w:hideMark/>
          </w:tcPr>
          <w:p w:rsidR="00F94F60" w:rsidRPr="003863AF" w:rsidRDefault="00E9591D" w:rsidP="00E9591D">
            <w:pPr>
              <w:pStyle w:val="Default"/>
              <w:jc w:val="both"/>
              <w:rPr>
                <w:rFonts w:cstheme="minorHAnsi"/>
                <w:sz w:val="20"/>
                <w:szCs w:val="20"/>
              </w:rPr>
            </w:pPr>
            <w:r w:rsidRPr="003863AF">
              <w:rPr>
                <w:rFonts w:cstheme="minorHAnsi"/>
                <w:sz w:val="20"/>
                <w:szCs w:val="20"/>
              </w:rPr>
              <w:lastRenderedPageBreak/>
              <w:t>3097</w:t>
            </w:r>
            <w:r w:rsidR="00F94F60" w:rsidRPr="003863AF">
              <w:rPr>
                <w:rFonts w:cstheme="minorHAnsi"/>
                <w:sz w:val="20"/>
                <w:szCs w:val="20"/>
              </w:rPr>
              <w:t>1</w:t>
            </w:r>
            <w:r w:rsidRPr="003863AF">
              <w:rPr>
                <w:rFonts w:cstheme="minorHAnsi"/>
                <w:sz w:val="20"/>
                <w:szCs w:val="20"/>
              </w:rPr>
              <w:t>,5</w:t>
            </w:r>
            <w:r w:rsidR="00F94F60" w:rsidRPr="003863AF">
              <w:rPr>
                <w:rFonts w:cstheme="minorHAnsi"/>
                <w:sz w:val="20"/>
                <w:szCs w:val="20"/>
              </w:rPr>
              <w:t>=1</w:t>
            </w:r>
            <w:r w:rsidRPr="003863AF">
              <w:rPr>
                <w:rFonts w:cstheme="minorHAnsi"/>
                <w:sz w:val="20"/>
                <w:szCs w:val="20"/>
              </w:rPr>
              <w:t xml:space="preserve">238 </w:t>
            </w:r>
            <w:proofErr w:type="spellStart"/>
            <w:r w:rsidRPr="003863AF">
              <w:rPr>
                <w:rFonts w:cstheme="minorHAnsi"/>
                <w:sz w:val="20"/>
                <w:szCs w:val="20"/>
              </w:rPr>
              <w:t>min</w:t>
            </w:r>
            <w:proofErr w:type="spellEnd"/>
            <w:r w:rsidRPr="003863AF">
              <w:rPr>
                <w:rFonts w:cstheme="minorHAnsi"/>
                <w:sz w:val="20"/>
                <w:szCs w:val="20"/>
              </w:rPr>
              <w:t>/ospite</w:t>
            </w:r>
            <w:r w:rsidR="00F94F60" w:rsidRPr="003863AF">
              <w:rPr>
                <w:rFonts w:cstheme="minorHAnsi"/>
                <w:sz w:val="20"/>
                <w:szCs w:val="20"/>
              </w:rPr>
              <w:t xml:space="preserve"> </w:t>
            </w:r>
          </w:p>
        </w:tc>
      </w:tr>
    </w:tbl>
    <w:p w:rsidR="00F94F60" w:rsidRDefault="00F94F60" w:rsidP="00F94F60">
      <w:pPr>
        <w:pStyle w:val="Default"/>
        <w:jc w:val="both"/>
        <w:rPr>
          <w:rFonts w:asciiTheme="minorHAnsi" w:hAnsiTheme="minorHAnsi" w:cstheme="minorHAnsi"/>
        </w:rPr>
      </w:pPr>
      <w:r>
        <w:rPr>
          <w:rFonts w:asciiTheme="minorHAnsi" w:hAnsiTheme="minorHAnsi" w:cstheme="minorHAnsi"/>
        </w:rPr>
        <w:t xml:space="preserve">   </w:t>
      </w:r>
    </w:p>
    <w:p w:rsidR="00F94F60" w:rsidRDefault="00F94F60" w:rsidP="00F94F60">
      <w:pPr>
        <w:autoSpaceDE w:val="0"/>
        <w:autoSpaceDN w:val="0"/>
        <w:adjustRightInd w:val="0"/>
        <w:spacing w:after="0" w:line="240" w:lineRule="auto"/>
        <w:jc w:val="both"/>
        <w:rPr>
          <w:rFonts w:cstheme="minorHAnsi"/>
          <w:b/>
          <w:sz w:val="24"/>
          <w:szCs w:val="24"/>
        </w:rPr>
      </w:pPr>
      <w:r>
        <w:rPr>
          <w:rFonts w:cstheme="minorHAnsi"/>
          <w:b/>
          <w:sz w:val="24"/>
          <w:szCs w:val="24"/>
        </w:rPr>
        <w:t xml:space="preserve">Appalto assistenziale alla Cooperativa </w:t>
      </w:r>
    </w:p>
    <w:p w:rsidR="00F94F60" w:rsidRDefault="00F94F60" w:rsidP="00F94F60">
      <w:pPr>
        <w:autoSpaceDE w:val="0"/>
        <w:autoSpaceDN w:val="0"/>
        <w:adjustRightInd w:val="0"/>
        <w:spacing w:after="0" w:line="240" w:lineRule="auto"/>
        <w:jc w:val="both"/>
        <w:rPr>
          <w:rFonts w:cstheme="minorHAnsi"/>
          <w:sz w:val="24"/>
          <w:szCs w:val="24"/>
        </w:rPr>
      </w:pPr>
      <w:r>
        <w:rPr>
          <w:rFonts w:cstheme="minorHAnsi"/>
          <w:sz w:val="24"/>
          <w:szCs w:val="24"/>
        </w:rPr>
        <w:t>Il contratto di appalto fornisce chiare indicazioni circa l’assetto quali-quantitativo del personale richiesto, prevedendo le varie figure e le quantità di ore richieste.</w:t>
      </w:r>
    </w:p>
    <w:p w:rsidR="00F94F60" w:rsidRDefault="00F94F60" w:rsidP="00F94F60">
      <w:pPr>
        <w:pStyle w:val="Default"/>
        <w:jc w:val="both"/>
        <w:rPr>
          <w:rFonts w:asciiTheme="minorHAnsi" w:hAnsiTheme="minorHAnsi" w:cstheme="minorHAnsi"/>
        </w:rPr>
      </w:pPr>
    </w:p>
    <w:p w:rsidR="00F94F60" w:rsidRDefault="00F94F60" w:rsidP="00F94F60">
      <w:pPr>
        <w:pStyle w:val="Titolo2"/>
        <w:spacing w:before="0"/>
        <w:jc w:val="both"/>
        <w:rPr>
          <w:rFonts w:asciiTheme="minorHAnsi" w:hAnsiTheme="minorHAnsi" w:cstheme="minorHAnsi"/>
          <w:sz w:val="24"/>
          <w:szCs w:val="24"/>
        </w:rPr>
      </w:pPr>
      <w:r>
        <w:rPr>
          <w:rFonts w:asciiTheme="minorHAnsi" w:hAnsiTheme="minorHAnsi" w:cstheme="minorHAnsi"/>
          <w:sz w:val="24"/>
          <w:szCs w:val="24"/>
        </w:rPr>
        <w:t xml:space="preserve">PROSPETTO RIEPILOGATIVO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11"/>
        <w:gridCol w:w="2738"/>
        <w:gridCol w:w="3679"/>
      </w:tblGrid>
      <w:tr w:rsidR="00F94F60" w:rsidRPr="003863AF" w:rsidTr="003863AF">
        <w:tc>
          <w:tcPr>
            <w:tcW w:w="3211"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F4EDD">
            <w:pPr>
              <w:pStyle w:val="Titolo5"/>
              <w:spacing w:before="0" w:line="240" w:lineRule="auto"/>
              <w:jc w:val="both"/>
              <w:rPr>
                <w:rFonts w:asciiTheme="minorHAnsi" w:hAnsiTheme="minorHAnsi" w:cstheme="minorHAnsi"/>
                <w:b/>
                <w:sz w:val="20"/>
                <w:szCs w:val="20"/>
              </w:rPr>
            </w:pPr>
            <w:r w:rsidRPr="003863AF">
              <w:rPr>
                <w:rFonts w:asciiTheme="minorHAnsi" w:hAnsiTheme="minorHAnsi" w:cstheme="minorHAnsi"/>
                <w:b/>
                <w:sz w:val="20"/>
                <w:szCs w:val="20"/>
              </w:rPr>
              <w:t>Dipendenti al 31.12.201</w:t>
            </w:r>
            <w:r w:rsidR="00FF4EDD" w:rsidRPr="003863AF">
              <w:rPr>
                <w:rFonts w:asciiTheme="minorHAnsi" w:hAnsiTheme="minorHAnsi" w:cstheme="minorHAnsi"/>
                <w:b/>
                <w:sz w:val="20"/>
                <w:szCs w:val="20"/>
              </w:rPr>
              <w:t>6</w:t>
            </w:r>
          </w:p>
        </w:tc>
        <w:tc>
          <w:tcPr>
            <w:tcW w:w="2738"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pStyle w:val="Titolo5"/>
              <w:spacing w:before="0" w:line="240" w:lineRule="auto"/>
              <w:jc w:val="both"/>
              <w:rPr>
                <w:rFonts w:asciiTheme="minorHAnsi" w:hAnsiTheme="minorHAnsi" w:cstheme="minorHAnsi"/>
                <w:b/>
                <w:sz w:val="20"/>
                <w:szCs w:val="20"/>
              </w:rPr>
            </w:pPr>
            <w:r w:rsidRPr="003863AF">
              <w:rPr>
                <w:rFonts w:asciiTheme="minorHAnsi" w:hAnsiTheme="minorHAnsi" w:cstheme="minorHAnsi"/>
                <w:b/>
                <w:sz w:val="20"/>
                <w:szCs w:val="20"/>
              </w:rPr>
              <w:t>Personale Religioso</w:t>
            </w:r>
          </w:p>
        </w:tc>
        <w:tc>
          <w:tcPr>
            <w:tcW w:w="3679"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autoSpaceDE w:val="0"/>
              <w:autoSpaceDN w:val="0"/>
              <w:adjustRightInd w:val="0"/>
              <w:spacing w:after="0" w:line="240" w:lineRule="auto"/>
              <w:jc w:val="both"/>
              <w:rPr>
                <w:rFonts w:cstheme="minorHAnsi"/>
                <w:b/>
                <w:bCs/>
                <w:sz w:val="20"/>
                <w:szCs w:val="20"/>
              </w:rPr>
            </w:pPr>
            <w:r w:rsidRPr="003863AF">
              <w:rPr>
                <w:rFonts w:cstheme="minorHAnsi"/>
                <w:b/>
                <w:bCs/>
                <w:sz w:val="20"/>
                <w:szCs w:val="20"/>
              </w:rPr>
              <w:t>Appalto imprese Esterne, liberi professionisti con presenza continuativa</w:t>
            </w:r>
          </w:p>
        </w:tc>
      </w:tr>
      <w:tr w:rsidR="00F94F60" w:rsidRPr="003863AF" w:rsidTr="003863AF">
        <w:tc>
          <w:tcPr>
            <w:tcW w:w="3211"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pStyle w:val="Titolo5"/>
              <w:spacing w:before="0" w:line="240" w:lineRule="auto"/>
              <w:jc w:val="both"/>
              <w:rPr>
                <w:rFonts w:asciiTheme="minorHAnsi" w:hAnsiTheme="minorHAnsi" w:cstheme="minorHAnsi"/>
                <w:sz w:val="20"/>
                <w:szCs w:val="20"/>
              </w:rPr>
            </w:pPr>
            <w:r w:rsidRPr="003863AF">
              <w:rPr>
                <w:rFonts w:asciiTheme="minorHAnsi" w:hAnsiTheme="minorHAnsi" w:cstheme="minorHAnsi"/>
                <w:sz w:val="20"/>
                <w:szCs w:val="20"/>
              </w:rPr>
              <w:t>Direttore                           1</w:t>
            </w:r>
          </w:p>
        </w:tc>
        <w:tc>
          <w:tcPr>
            <w:tcW w:w="2738"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autoSpaceDE w:val="0"/>
              <w:autoSpaceDN w:val="0"/>
              <w:adjustRightInd w:val="0"/>
              <w:spacing w:after="0" w:line="240" w:lineRule="auto"/>
              <w:jc w:val="both"/>
              <w:rPr>
                <w:rFonts w:cstheme="minorHAnsi"/>
                <w:bCs/>
                <w:sz w:val="20"/>
                <w:szCs w:val="20"/>
              </w:rPr>
            </w:pPr>
            <w:r w:rsidRPr="003863AF">
              <w:rPr>
                <w:rFonts w:cstheme="minorHAnsi"/>
                <w:bCs/>
                <w:sz w:val="20"/>
                <w:szCs w:val="20"/>
              </w:rPr>
              <w:t>Responsabili di piano                 1</w:t>
            </w:r>
          </w:p>
        </w:tc>
        <w:tc>
          <w:tcPr>
            <w:tcW w:w="3679"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pStyle w:val="Titolo5"/>
              <w:spacing w:before="0" w:line="240" w:lineRule="auto"/>
              <w:jc w:val="both"/>
              <w:rPr>
                <w:rFonts w:asciiTheme="minorHAnsi" w:hAnsiTheme="minorHAnsi" w:cstheme="minorHAnsi"/>
                <w:sz w:val="20"/>
                <w:szCs w:val="20"/>
              </w:rPr>
            </w:pPr>
            <w:r w:rsidRPr="003863AF">
              <w:rPr>
                <w:rFonts w:asciiTheme="minorHAnsi" w:hAnsiTheme="minorHAnsi" w:cstheme="minorHAnsi"/>
                <w:sz w:val="20"/>
                <w:szCs w:val="20"/>
              </w:rPr>
              <w:t>Servizio medico                 4</w:t>
            </w:r>
          </w:p>
        </w:tc>
      </w:tr>
      <w:tr w:rsidR="00F94F60" w:rsidRPr="003863AF" w:rsidTr="003863AF">
        <w:tc>
          <w:tcPr>
            <w:tcW w:w="3211" w:type="dxa"/>
            <w:tcBorders>
              <w:top w:val="single" w:sz="4" w:space="0" w:color="auto"/>
              <w:left w:val="single" w:sz="4" w:space="0" w:color="auto"/>
              <w:bottom w:val="single" w:sz="4" w:space="0" w:color="auto"/>
              <w:right w:val="single" w:sz="4" w:space="0" w:color="auto"/>
            </w:tcBorders>
            <w:hideMark/>
          </w:tcPr>
          <w:p w:rsidR="003863AF" w:rsidRDefault="00F94F60" w:rsidP="00F94F60">
            <w:pPr>
              <w:autoSpaceDE w:val="0"/>
              <w:autoSpaceDN w:val="0"/>
              <w:adjustRightInd w:val="0"/>
              <w:spacing w:after="0" w:line="240" w:lineRule="auto"/>
              <w:jc w:val="both"/>
              <w:rPr>
                <w:rFonts w:cstheme="minorHAnsi"/>
                <w:bCs/>
                <w:sz w:val="20"/>
                <w:szCs w:val="20"/>
              </w:rPr>
            </w:pPr>
            <w:r w:rsidRPr="003863AF">
              <w:rPr>
                <w:rFonts w:cstheme="minorHAnsi"/>
                <w:bCs/>
                <w:sz w:val="20"/>
                <w:szCs w:val="20"/>
              </w:rPr>
              <w:t xml:space="preserve">Segreteria amministrativa        </w:t>
            </w:r>
            <w:r w:rsidR="003863AF">
              <w:rPr>
                <w:rFonts w:cstheme="minorHAnsi"/>
                <w:bCs/>
                <w:sz w:val="20"/>
                <w:szCs w:val="20"/>
              </w:rPr>
              <w:t>3</w:t>
            </w:r>
            <w:r w:rsidRPr="003863AF">
              <w:rPr>
                <w:rFonts w:cstheme="minorHAnsi"/>
                <w:bCs/>
                <w:sz w:val="20"/>
                <w:szCs w:val="20"/>
              </w:rPr>
              <w:t xml:space="preserve">     </w:t>
            </w:r>
          </w:p>
          <w:p w:rsidR="00F94F60" w:rsidRPr="003863AF" w:rsidRDefault="003863AF" w:rsidP="003863AF">
            <w:pPr>
              <w:autoSpaceDE w:val="0"/>
              <w:autoSpaceDN w:val="0"/>
              <w:adjustRightInd w:val="0"/>
              <w:spacing w:after="0" w:line="240" w:lineRule="auto"/>
              <w:jc w:val="both"/>
              <w:rPr>
                <w:rFonts w:cstheme="minorHAnsi"/>
                <w:bCs/>
                <w:sz w:val="20"/>
                <w:szCs w:val="20"/>
              </w:rPr>
            </w:pPr>
            <w:r>
              <w:rPr>
                <w:rFonts w:cstheme="minorHAnsi"/>
                <w:bCs/>
                <w:sz w:val="20"/>
                <w:szCs w:val="20"/>
              </w:rPr>
              <w:t xml:space="preserve">                                   </w:t>
            </w:r>
            <w:proofErr w:type="gramStart"/>
            <w:r>
              <w:rPr>
                <w:rFonts w:cstheme="minorHAnsi"/>
                <w:bCs/>
                <w:sz w:val="20"/>
                <w:szCs w:val="20"/>
              </w:rPr>
              <w:t>d</w:t>
            </w:r>
            <w:r w:rsidR="00F94F60" w:rsidRPr="003863AF">
              <w:rPr>
                <w:rFonts w:cstheme="minorHAnsi"/>
                <w:bCs/>
                <w:sz w:val="20"/>
                <w:szCs w:val="20"/>
              </w:rPr>
              <w:t>i</w:t>
            </w:r>
            <w:proofErr w:type="gramEnd"/>
            <w:r w:rsidR="00F94F60" w:rsidRPr="003863AF">
              <w:rPr>
                <w:rFonts w:cstheme="minorHAnsi"/>
                <w:bCs/>
                <w:sz w:val="20"/>
                <w:szCs w:val="20"/>
              </w:rPr>
              <w:t xml:space="preserve"> cui </w:t>
            </w:r>
            <w:r>
              <w:rPr>
                <w:rFonts w:cstheme="minorHAnsi"/>
                <w:bCs/>
                <w:sz w:val="20"/>
                <w:szCs w:val="20"/>
              </w:rPr>
              <w:t>2</w:t>
            </w:r>
            <w:r w:rsidR="00F94F60" w:rsidRPr="003863AF">
              <w:rPr>
                <w:rFonts w:cstheme="minorHAnsi"/>
                <w:bCs/>
                <w:sz w:val="20"/>
                <w:szCs w:val="20"/>
              </w:rPr>
              <w:t xml:space="preserve"> part</w:t>
            </w:r>
            <w:r>
              <w:rPr>
                <w:rFonts w:cstheme="minorHAnsi"/>
                <w:bCs/>
                <w:sz w:val="20"/>
                <w:szCs w:val="20"/>
              </w:rPr>
              <w:t xml:space="preserve"> </w:t>
            </w:r>
            <w:r w:rsidR="00F94F60" w:rsidRPr="003863AF">
              <w:rPr>
                <w:rFonts w:cstheme="minorHAnsi"/>
                <w:bCs/>
                <w:sz w:val="20"/>
                <w:szCs w:val="20"/>
              </w:rPr>
              <w:t>time</w:t>
            </w:r>
          </w:p>
        </w:tc>
        <w:tc>
          <w:tcPr>
            <w:tcW w:w="2738"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autoSpaceDE w:val="0"/>
              <w:autoSpaceDN w:val="0"/>
              <w:adjustRightInd w:val="0"/>
              <w:spacing w:after="0" w:line="240" w:lineRule="auto"/>
              <w:jc w:val="both"/>
              <w:rPr>
                <w:rFonts w:cstheme="minorHAnsi"/>
                <w:bCs/>
                <w:sz w:val="20"/>
                <w:szCs w:val="20"/>
              </w:rPr>
            </w:pPr>
            <w:proofErr w:type="gramStart"/>
            <w:r w:rsidRPr="003863AF">
              <w:rPr>
                <w:rFonts w:cstheme="minorHAnsi"/>
                <w:bCs/>
                <w:sz w:val="20"/>
                <w:szCs w:val="20"/>
              </w:rPr>
              <w:t>Referenti  sala</w:t>
            </w:r>
            <w:proofErr w:type="gramEnd"/>
            <w:r w:rsidRPr="003863AF">
              <w:rPr>
                <w:rFonts w:cstheme="minorHAnsi"/>
                <w:bCs/>
                <w:sz w:val="20"/>
                <w:szCs w:val="20"/>
              </w:rPr>
              <w:t xml:space="preserve"> pranzo       1       Referente Chiesa                        1</w:t>
            </w:r>
          </w:p>
        </w:tc>
        <w:tc>
          <w:tcPr>
            <w:tcW w:w="3679"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autoSpaceDE w:val="0"/>
              <w:autoSpaceDN w:val="0"/>
              <w:adjustRightInd w:val="0"/>
              <w:spacing w:after="0" w:line="240" w:lineRule="auto"/>
              <w:jc w:val="both"/>
              <w:rPr>
                <w:rFonts w:cstheme="minorHAnsi"/>
                <w:bCs/>
                <w:sz w:val="20"/>
                <w:szCs w:val="20"/>
              </w:rPr>
            </w:pPr>
            <w:r w:rsidRPr="003863AF">
              <w:rPr>
                <w:rFonts w:cstheme="minorHAnsi"/>
                <w:bCs/>
                <w:sz w:val="20"/>
                <w:szCs w:val="20"/>
              </w:rPr>
              <w:t>Servizio infermieristico     23</w:t>
            </w:r>
          </w:p>
        </w:tc>
      </w:tr>
      <w:tr w:rsidR="00F94F60" w:rsidRPr="003863AF" w:rsidTr="003863AF">
        <w:tc>
          <w:tcPr>
            <w:tcW w:w="3211" w:type="dxa"/>
            <w:tcBorders>
              <w:top w:val="single" w:sz="4" w:space="0" w:color="auto"/>
              <w:left w:val="single" w:sz="4" w:space="0" w:color="auto"/>
              <w:bottom w:val="single" w:sz="4" w:space="0" w:color="auto"/>
              <w:right w:val="single" w:sz="4" w:space="0" w:color="auto"/>
            </w:tcBorders>
            <w:hideMark/>
          </w:tcPr>
          <w:p w:rsidR="003863AF" w:rsidRDefault="00F94F60" w:rsidP="00F94F60">
            <w:pPr>
              <w:autoSpaceDE w:val="0"/>
              <w:autoSpaceDN w:val="0"/>
              <w:adjustRightInd w:val="0"/>
              <w:spacing w:after="0" w:line="240" w:lineRule="auto"/>
              <w:jc w:val="both"/>
              <w:rPr>
                <w:rFonts w:cstheme="minorHAnsi"/>
                <w:bCs/>
                <w:sz w:val="20"/>
                <w:szCs w:val="20"/>
              </w:rPr>
            </w:pPr>
            <w:r w:rsidRPr="003863AF">
              <w:rPr>
                <w:rFonts w:cstheme="minorHAnsi"/>
                <w:bCs/>
                <w:sz w:val="20"/>
                <w:szCs w:val="20"/>
              </w:rPr>
              <w:t>Infermiere professionali</w:t>
            </w:r>
          </w:p>
          <w:p w:rsidR="00F94F60" w:rsidRPr="003863AF" w:rsidRDefault="00F94F60" w:rsidP="00F94F60">
            <w:pPr>
              <w:autoSpaceDE w:val="0"/>
              <w:autoSpaceDN w:val="0"/>
              <w:adjustRightInd w:val="0"/>
              <w:spacing w:after="0" w:line="240" w:lineRule="auto"/>
              <w:jc w:val="both"/>
              <w:rPr>
                <w:rFonts w:cstheme="minorHAnsi"/>
                <w:bCs/>
                <w:sz w:val="20"/>
                <w:szCs w:val="20"/>
              </w:rPr>
            </w:pPr>
            <w:proofErr w:type="gramStart"/>
            <w:r w:rsidRPr="003863AF">
              <w:rPr>
                <w:rFonts w:cstheme="minorHAnsi"/>
                <w:bCs/>
                <w:sz w:val="20"/>
                <w:szCs w:val="20"/>
              </w:rPr>
              <w:t>con</w:t>
            </w:r>
            <w:proofErr w:type="gramEnd"/>
            <w:r w:rsidRPr="003863AF">
              <w:rPr>
                <w:rFonts w:cstheme="minorHAnsi"/>
                <w:bCs/>
                <w:sz w:val="20"/>
                <w:szCs w:val="20"/>
              </w:rPr>
              <w:t xml:space="preserve"> mansioni amministrative   </w:t>
            </w:r>
          </w:p>
          <w:p w:rsidR="00F94F60" w:rsidRPr="003863AF" w:rsidRDefault="003863AF" w:rsidP="003863AF">
            <w:pPr>
              <w:autoSpaceDE w:val="0"/>
              <w:autoSpaceDN w:val="0"/>
              <w:adjustRightInd w:val="0"/>
              <w:spacing w:after="0" w:line="240" w:lineRule="auto"/>
              <w:jc w:val="both"/>
              <w:rPr>
                <w:rFonts w:cstheme="minorHAnsi"/>
                <w:bCs/>
                <w:sz w:val="20"/>
                <w:szCs w:val="20"/>
              </w:rPr>
            </w:pPr>
            <w:r>
              <w:rPr>
                <w:rFonts w:cstheme="minorHAnsi"/>
                <w:bCs/>
                <w:sz w:val="20"/>
                <w:szCs w:val="20"/>
              </w:rPr>
              <w:t xml:space="preserve">                                           </w:t>
            </w:r>
            <w:r w:rsidR="00F94F60" w:rsidRPr="003863AF">
              <w:rPr>
                <w:rFonts w:cstheme="minorHAnsi"/>
                <w:bCs/>
                <w:sz w:val="20"/>
                <w:szCs w:val="20"/>
              </w:rPr>
              <w:t>1</w:t>
            </w:r>
            <w:r>
              <w:rPr>
                <w:rFonts w:cstheme="minorHAnsi"/>
                <w:bCs/>
                <w:sz w:val="20"/>
                <w:szCs w:val="20"/>
              </w:rPr>
              <w:t xml:space="preserve"> p</w:t>
            </w:r>
            <w:r w:rsidRPr="003863AF">
              <w:rPr>
                <w:rFonts w:cstheme="minorHAnsi"/>
                <w:bCs/>
                <w:sz w:val="20"/>
                <w:szCs w:val="20"/>
              </w:rPr>
              <w:t xml:space="preserve">art time                             </w:t>
            </w:r>
          </w:p>
        </w:tc>
        <w:tc>
          <w:tcPr>
            <w:tcW w:w="2738"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autoSpaceDE w:val="0"/>
              <w:autoSpaceDN w:val="0"/>
              <w:adjustRightInd w:val="0"/>
              <w:spacing w:after="0" w:line="240" w:lineRule="auto"/>
              <w:jc w:val="both"/>
              <w:rPr>
                <w:rFonts w:cstheme="minorHAnsi"/>
                <w:bCs/>
                <w:sz w:val="20"/>
                <w:szCs w:val="20"/>
              </w:rPr>
            </w:pPr>
            <w:r w:rsidRPr="003863AF">
              <w:rPr>
                <w:rFonts w:cstheme="minorHAnsi"/>
                <w:bCs/>
                <w:sz w:val="20"/>
                <w:szCs w:val="20"/>
              </w:rPr>
              <w:t>Cappellano                                  1</w:t>
            </w:r>
          </w:p>
        </w:tc>
        <w:tc>
          <w:tcPr>
            <w:tcW w:w="3679"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autoSpaceDE w:val="0"/>
              <w:autoSpaceDN w:val="0"/>
              <w:adjustRightInd w:val="0"/>
              <w:spacing w:after="0" w:line="240" w:lineRule="auto"/>
              <w:jc w:val="both"/>
              <w:rPr>
                <w:rFonts w:cstheme="minorHAnsi"/>
                <w:bCs/>
                <w:sz w:val="20"/>
                <w:szCs w:val="20"/>
              </w:rPr>
            </w:pPr>
            <w:r w:rsidRPr="003863AF">
              <w:rPr>
                <w:rFonts w:cstheme="minorHAnsi"/>
                <w:bCs/>
                <w:sz w:val="20"/>
                <w:szCs w:val="20"/>
              </w:rPr>
              <w:t>Servizio ausiliario/</w:t>
            </w:r>
            <w:proofErr w:type="spellStart"/>
            <w:r w:rsidRPr="003863AF">
              <w:rPr>
                <w:rFonts w:cstheme="minorHAnsi"/>
                <w:bCs/>
                <w:sz w:val="20"/>
                <w:szCs w:val="20"/>
              </w:rPr>
              <w:t>Oss</w:t>
            </w:r>
            <w:proofErr w:type="spellEnd"/>
            <w:r w:rsidRPr="003863AF">
              <w:rPr>
                <w:rFonts w:cstheme="minorHAnsi"/>
                <w:bCs/>
                <w:sz w:val="20"/>
                <w:szCs w:val="20"/>
              </w:rPr>
              <w:t xml:space="preserve">       36</w:t>
            </w:r>
          </w:p>
          <w:p w:rsidR="00F94F60" w:rsidRPr="003863AF" w:rsidRDefault="00F94F60" w:rsidP="00FF4EDD">
            <w:pPr>
              <w:autoSpaceDE w:val="0"/>
              <w:autoSpaceDN w:val="0"/>
              <w:adjustRightInd w:val="0"/>
              <w:spacing w:after="0" w:line="240" w:lineRule="auto"/>
              <w:jc w:val="both"/>
              <w:rPr>
                <w:rFonts w:cstheme="minorHAnsi"/>
                <w:bCs/>
                <w:sz w:val="20"/>
                <w:szCs w:val="20"/>
              </w:rPr>
            </w:pPr>
            <w:r w:rsidRPr="003863AF">
              <w:rPr>
                <w:rFonts w:cstheme="minorHAnsi"/>
                <w:bCs/>
                <w:sz w:val="20"/>
                <w:szCs w:val="20"/>
              </w:rPr>
              <w:t>Pulizie, lavanderia e varie 13</w:t>
            </w:r>
          </w:p>
        </w:tc>
      </w:tr>
      <w:tr w:rsidR="00F94F60" w:rsidRPr="003863AF" w:rsidTr="003863AF">
        <w:tc>
          <w:tcPr>
            <w:tcW w:w="3211" w:type="dxa"/>
            <w:tcBorders>
              <w:top w:val="single" w:sz="4" w:space="0" w:color="auto"/>
              <w:left w:val="single" w:sz="4" w:space="0" w:color="auto"/>
              <w:bottom w:val="single" w:sz="4" w:space="0" w:color="auto"/>
              <w:right w:val="single" w:sz="4" w:space="0" w:color="auto"/>
            </w:tcBorders>
            <w:hideMark/>
          </w:tcPr>
          <w:p w:rsidR="00F94F60" w:rsidRPr="003863AF" w:rsidRDefault="00F94F60" w:rsidP="003863AF">
            <w:pPr>
              <w:autoSpaceDE w:val="0"/>
              <w:autoSpaceDN w:val="0"/>
              <w:adjustRightInd w:val="0"/>
              <w:spacing w:after="0" w:line="240" w:lineRule="auto"/>
              <w:jc w:val="both"/>
              <w:rPr>
                <w:rFonts w:cstheme="minorHAnsi"/>
                <w:bCs/>
                <w:sz w:val="20"/>
                <w:szCs w:val="20"/>
              </w:rPr>
            </w:pPr>
            <w:r w:rsidRPr="003863AF">
              <w:rPr>
                <w:rFonts w:cstheme="minorHAnsi"/>
                <w:bCs/>
                <w:sz w:val="20"/>
                <w:szCs w:val="20"/>
              </w:rPr>
              <w:t>Operai                        2</w:t>
            </w:r>
            <w:r w:rsidR="003863AF">
              <w:rPr>
                <w:rFonts w:cstheme="minorHAnsi"/>
                <w:bCs/>
                <w:sz w:val="20"/>
                <w:szCs w:val="20"/>
              </w:rPr>
              <w:t xml:space="preserve"> di cui 1 part time</w:t>
            </w:r>
          </w:p>
        </w:tc>
        <w:tc>
          <w:tcPr>
            <w:tcW w:w="2738" w:type="dxa"/>
            <w:tcBorders>
              <w:top w:val="single" w:sz="4" w:space="0" w:color="auto"/>
              <w:left w:val="single" w:sz="4" w:space="0" w:color="auto"/>
              <w:bottom w:val="single" w:sz="4" w:space="0" w:color="auto"/>
              <w:right w:val="single" w:sz="4" w:space="0" w:color="auto"/>
            </w:tcBorders>
          </w:tcPr>
          <w:p w:rsidR="00F94F60" w:rsidRPr="003863AF" w:rsidRDefault="00F94F60" w:rsidP="00F94F60">
            <w:pPr>
              <w:autoSpaceDE w:val="0"/>
              <w:autoSpaceDN w:val="0"/>
              <w:adjustRightInd w:val="0"/>
              <w:spacing w:after="0" w:line="240" w:lineRule="auto"/>
              <w:jc w:val="both"/>
              <w:rPr>
                <w:rFonts w:cstheme="minorHAnsi"/>
                <w:bCs/>
                <w:sz w:val="20"/>
                <w:szCs w:val="20"/>
              </w:rPr>
            </w:pPr>
          </w:p>
        </w:tc>
        <w:tc>
          <w:tcPr>
            <w:tcW w:w="3679"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autoSpaceDE w:val="0"/>
              <w:autoSpaceDN w:val="0"/>
              <w:adjustRightInd w:val="0"/>
              <w:spacing w:after="0" w:line="240" w:lineRule="auto"/>
              <w:jc w:val="both"/>
              <w:rPr>
                <w:rFonts w:cstheme="minorHAnsi"/>
                <w:bCs/>
                <w:sz w:val="20"/>
                <w:szCs w:val="20"/>
              </w:rPr>
            </w:pPr>
            <w:r w:rsidRPr="003863AF">
              <w:rPr>
                <w:rFonts w:cstheme="minorHAnsi"/>
                <w:bCs/>
                <w:sz w:val="20"/>
                <w:szCs w:val="20"/>
              </w:rPr>
              <w:t>Fisioterapia, animazione   5</w:t>
            </w:r>
          </w:p>
        </w:tc>
      </w:tr>
      <w:tr w:rsidR="00F94F60" w:rsidRPr="003863AF" w:rsidTr="003863AF">
        <w:tc>
          <w:tcPr>
            <w:tcW w:w="3211" w:type="dxa"/>
            <w:tcBorders>
              <w:top w:val="single" w:sz="4" w:space="0" w:color="auto"/>
              <w:left w:val="single" w:sz="4" w:space="0" w:color="auto"/>
              <w:bottom w:val="single" w:sz="4" w:space="0" w:color="auto"/>
              <w:right w:val="single" w:sz="4" w:space="0" w:color="auto"/>
            </w:tcBorders>
          </w:tcPr>
          <w:p w:rsidR="00F94F60" w:rsidRPr="003863AF" w:rsidRDefault="00F94F60" w:rsidP="00F94F60">
            <w:pPr>
              <w:autoSpaceDE w:val="0"/>
              <w:autoSpaceDN w:val="0"/>
              <w:adjustRightInd w:val="0"/>
              <w:spacing w:after="0" w:line="240" w:lineRule="auto"/>
              <w:jc w:val="both"/>
              <w:rPr>
                <w:rFonts w:cstheme="minorHAnsi"/>
                <w:bCs/>
                <w:sz w:val="20"/>
                <w:szCs w:val="20"/>
              </w:rPr>
            </w:pPr>
          </w:p>
        </w:tc>
        <w:tc>
          <w:tcPr>
            <w:tcW w:w="2738" w:type="dxa"/>
            <w:tcBorders>
              <w:top w:val="single" w:sz="4" w:space="0" w:color="auto"/>
              <w:left w:val="single" w:sz="4" w:space="0" w:color="auto"/>
              <w:bottom w:val="single" w:sz="4" w:space="0" w:color="auto"/>
              <w:right w:val="single" w:sz="4" w:space="0" w:color="auto"/>
            </w:tcBorders>
          </w:tcPr>
          <w:p w:rsidR="00F94F60" w:rsidRPr="003863AF" w:rsidRDefault="00F94F60" w:rsidP="00F94F60">
            <w:pPr>
              <w:autoSpaceDE w:val="0"/>
              <w:autoSpaceDN w:val="0"/>
              <w:adjustRightInd w:val="0"/>
              <w:spacing w:after="0" w:line="240" w:lineRule="auto"/>
              <w:jc w:val="both"/>
              <w:rPr>
                <w:rFonts w:cstheme="minorHAnsi"/>
                <w:bCs/>
                <w:sz w:val="20"/>
                <w:szCs w:val="20"/>
              </w:rPr>
            </w:pPr>
          </w:p>
        </w:tc>
        <w:tc>
          <w:tcPr>
            <w:tcW w:w="3679"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autoSpaceDE w:val="0"/>
              <w:autoSpaceDN w:val="0"/>
              <w:adjustRightInd w:val="0"/>
              <w:spacing w:after="0" w:line="240" w:lineRule="auto"/>
              <w:jc w:val="both"/>
              <w:rPr>
                <w:rFonts w:cstheme="minorHAnsi"/>
                <w:bCs/>
                <w:sz w:val="20"/>
                <w:szCs w:val="20"/>
              </w:rPr>
            </w:pPr>
            <w:r w:rsidRPr="003863AF">
              <w:rPr>
                <w:rFonts w:cstheme="minorHAnsi"/>
                <w:bCs/>
                <w:sz w:val="20"/>
                <w:szCs w:val="20"/>
              </w:rPr>
              <w:t>Cucina                                  6</w:t>
            </w:r>
          </w:p>
        </w:tc>
      </w:tr>
      <w:tr w:rsidR="00F94F60" w:rsidRPr="003863AF" w:rsidTr="003863AF">
        <w:tc>
          <w:tcPr>
            <w:tcW w:w="3211" w:type="dxa"/>
            <w:tcBorders>
              <w:top w:val="single" w:sz="4" w:space="0" w:color="auto"/>
              <w:left w:val="single" w:sz="4" w:space="0" w:color="auto"/>
              <w:bottom w:val="single" w:sz="4" w:space="0" w:color="auto"/>
              <w:right w:val="single" w:sz="4" w:space="0" w:color="auto"/>
            </w:tcBorders>
          </w:tcPr>
          <w:p w:rsidR="00F94F60" w:rsidRPr="003863AF" w:rsidRDefault="00F94F60" w:rsidP="00F94F60">
            <w:pPr>
              <w:autoSpaceDE w:val="0"/>
              <w:autoSpaceDN w:val="0"/>
              <w:adjustRightInd w:val="0"/>
              <w:spacing w:after="0" w:line="240" w:lineRule="auto"/>
              <w:jc w:val="both"/>
              <w:rPr>
                <w:rFonts w:cstheme="minorHAnsi"/>
                <w:bCs/>
                <w:sz w:val="20"/>
                <w:szCs w:val="20"/>
              </w:rPr>
            </w:pPr>
          </w:p>
        </w:tc>
        <w:tc>
          <w:tcPr>
            <w:tcW w:w="2738" w:type="dxa"/>
            <w:tcBorders>
              <w:top w:val="single" w:sz="4" w:space="0" w:color="auto"/>
              <w:left w:val="single" w:sz="4" w:space="0" w:color="auto"/>
              <w:bottom w:val="single" w:sz="4" w:space="0" w:color="auto"/>
              <w:right w:val="single" w:sz="4" w:space="0" w:color="auto"/>
            </w:tcBorders>
          </w:tcPr>
          <w:p w:rsidR="00F94F60" w:rsidRPr="003863AF" w:rsidRDefault="00F94F60" w:rsidP="00F94F60">
            <w:pPr>
              <w:autoSpaceDE w:val="0"/>
              <w:autoSpaceDN w:val="0"/>
              <w:adjustRightInd w:val="0"/>
              <w:spacing w:after="0" w:line="240" w:lineRule="auto"/>
              <w:jc w:val="both"/>
              <w:rPr>
                <w:rFonts w:cstheme="minorHAnsi"/>
                <w:bCs/>
                <w:sz w:val="20"/>
                <w:szCs w:val="20"/>
              </w:rPr>
            </w:pPr>
          </w:p>
        </w:tc>
        <w:tc>
          <w:tcPr>
            <w:tcW w:w="3679"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autoSpaceDE w:val="0"/>
              <w:autoSpaceDN w:val="0"/>
              <w:adjustRightInd w:val="0"/>
              <w:spacing w:after="0" w:line="240" w:lineRule="auto"/>
              <w:jc w:val="both"/>
              <w:rPr>
                <w:rFonts w:cstheme="minorHAnsi"/>
                <w:bCs/>
                <w:sz w:val="20"/>
                <w:szCs w:val="20"/>
              </w:rPr>
            </w:pPr>
            <w:r w:rsidRPr="003863AF">
              <w:rPr>
                <w:rFonts w:cstheme="minorHAnsi"/>
                <w:bCs/>
                <w:sz w:val="20"/>
                <w:szCs w:val="20"/>
              </w:rPr>
              <w:t>Parrucchiere                        2</w:t>
            </w:r>
          </w:p>
        </w:tc>
      </w:tr>
      <w:tr w:rsidR="00F94F60" w:rsidRPr="003863AF" w:rsidTr="003863AF">
        <w:tc>
          <w:tcPr>
            <w:tcW w:w="3211"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autoSpaceDE w:val="0"/>
              <w:autoSpaceDN w:val="0"/>
              <w:adjustRightInd w:val="0"/>
              <w:spacing w:after="0" w:line="240" w:lineRule="auto"/>
              <w:jc w:val="both"/>
              <w:rPr>
                <w:rFonts w:cstheme="minorHAnsi"/>
                <w:bCs/>
                <w:sz w:val="20"/>
                <w:szCs w:val="20"/>
              </w:rPr>
            </w:pPr>
            <w:r w:rsidRPr="003863AF">
              <w:rPr>
                <w:rFonts w:cstheme="minorHAnsi"/>
                <w:bCs/>
                <w:sz w:val="20"/>
                <w:szCs w:val="20"/>
              </w:rPr>
              <w:t>Totale parziale                    6</w:t>
            </w:r>
          </w:p>
        </w:tc>
        <w:tc>
          <w:tcPr>
            <w:tcW w:w="2738"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autoSpaceDE w:val="0"/>
              <w:autoSpaceDN w:val="0"/>
              <w:adjustRightInd w:val="0"/>
              <w:spacing w:after="0" w:line="240" w:lineRule="auto"/>
              <w:jc w:val="both"/>
              <w:rPr>
                <w:rFonts w:cstheme="minorHAnsi"/>
                <w:bCs/>
                <w:sz w:val="20"/>
                <w:szCs w:val="20"/>
              </w:rPr>
            </w:pPr>
            <w:r w:rsidRPr="003863AF">
              <w:rPr>
                <w:rFonts w:cstheme="minorHAnsi"/>
                <w:bCs/>
                <w:sz w:val="20"/>
                <w:szCs w:val="20"/>
              </w:rPr>
              <w:t>Totale parziale                   4</w:t>
            </w:r>
          </w:p>
        </w:tc>
        <w:tc>
          <w:tcPr>
            <w:tcW w:w="3679" w:type="dxa"/>
            <w:tcBorders>
              <w:top w:val="single" w:sz="4" w:space="0" w:color="auto"/>
              <w:left w:val="single" w:sz="4" w:space="0" w:color="auto"/>
              <w:bottom w:val="single" w:sz="4" w:space="0" w:color="auto"/>
              <w:right w:val="single" w:sz="4" w:space="0" w:color="auto"/>
            </w:tcBorders>
            <w:hideMark/>
          </w:tcPr>
          <w:p w:rsidR="00F94F60" w:rsidRPr="003863AF" w:rsidRDefault="00F94F60" w:rsidP="00F94F60">
            <w:pPr>
              <w:autoSpaceDE w:val="0"/>
              <w:autoSpaceDN w:val="0"/>
              <w:adjustRightInd w:val="0"/>
              <w:spacing w:after="0" w:line="240" w:lineRule="auto"/>
              <w:jc w:val="both"/>
              <w:rPr>
                <w:rFonts w:cstheme="minorHAnsi"/>
                <w:bCs/>
                <w:sz w:val="20"/>
                <w:szCs w:val="20"/>
              </w:rPr>
            </w:pPr>
            <w:r w:rsidRPr="003863AF">
              <w:rPr>
                <w:rFonts w:cstheme="minorHAnsi"/>
                <w:bCs/>
                <w:sz w:val="20"/>
                <w:szCs w:val="20"/>
              </w:rPr>
              <w:t>Totale parziale                    89</w:t>
            </w:r>
          </w:p>
        </w:tc>
      </w:tr>
    </w:tbl>
    <w:p w:rsidR="00F94F60" w:rsidRDefault="00F94F60" w:rsidP="00F94F60">
      <w:pPr>
        <w:autoSpaceDE w:val="0"/>
        <w:autoSpaceDN w:val="0"/>
        <w:adjustRightInd w:val="0"/>
        <w:spacing w:after="0" w:line="240" w:lineRule="auto"/>
        <w:jc w:val="both"/>
        <w:rPr>
          <w:rFonts w:cstheme="minorHAnsi"/>
          <w:b/>
          <w:bCs/>
          <w:sz w:val="24"/>
          <w:szCs w:val="24"/>
        </w:rPr>
      </w:pPr>
    </w:p>
    <w:p w:rsidR="00F94F60" w:rsidRDefault="00F94F60" w:rsidP="00F94F60">
      <w:pPr>
        <w:autoSpaceDE w:val="0"/>
        <w:autoSpaceDN w:val="0"/>
        <w:adjustRightInd w:val="0"/>
        <w:spacing w:after="0" w:line="240" w:lineRule="auto"/>
        <w:jc w:val="both"/>
        <w:rPr>
          <w:rFonts w:cstheme="minorHAnsi"/>
          <w:sz w:val="24"/>
          <w:szCs w:val="24"/>
        </w:rPr>
      </w:pPr>
      <w:r>
        <w:rPr>
          <w:rFonts w:cstheme="minorHAnsi"/>
          <w:sz w:val="24"/>
          <w:szCs w:val="24"/>
        </w:rPr>
        <w:t>Totale generale attività continuative n° 99 persone impegnate, anche se non tutte a tempo pieno.</w:t>
      </w:r>
    </w:p>
    <w:p w:rsidR="00F94F60" w:rsidRDefault="00F94F60" w:rsidP="00F94F60">
      <w:pPr>
        <w:autoSpaceDE w:val="0"/>
        <w:autoSpaceDN w:val="0"/>
        <w:adjustRightInd w:val="0"/>
        <w:spacing w:after="0" w:line="240" w:lineRule="auto"/>
        <w:jc w:val="both"/>
        <w:rPr>
          <w:rFonts w:cstheme="minorHAnsi"/>
          <w:sz w:val="24"/>
          <w:szCs w:val="24"/>
        </w:rPr>
      </w:pPr>
      <w:r>
        <w:rPr>
          <w:rFonts w:cstheme="minorHAnsi"/>
          <w:sz w:val="24"/>
          <w:szCs w:val="24"/>
        </w:rPr>
        <w:t xml:space="preserve">Dai numeri sopra riportati si evince la forte presenza di personale in appalto. In particolare tutta l’assistenza Ausiliaria, Infermieristica, Fisioterapica ed animativi è appaltata alla Cooperativa Il Ponte di Lecco.  </w:t>
      </w:r>
    </w:p>
    <w:p w:rsidR="00F94F60" w:rsidRDefault="00F94F60" w:rsidP="00F94F60">
      <w:pPr>
        <w:autoSpaceDE w:val="0"/>
        <w:autoSpaceDN w:val="0"/>
        <w:adjustRightInd w:val="0"/>
        <w:spacing w:after="0" w:line="240" w:lineRule="auto"/>
        <w:jc w:val="both"/>
        <w:rPr>
          <w:rFonts w:cstheme="minorHAnsi"/>
          <w:bCs/>
          <w:sz w:val="24"/>
          <w:szCs w:val="24"/>
        </w:rPr>
      </w:pPr>
      <w:r>
        <w:rPr>
          <w:rFonts w:cstheme="minorHAnsi"/>
          <w:bCs/>
          <w:sz w:val="24"/>
          <w:szCs w:val="24"/>
        </w:rPr>
        <w:t xml:space="preserve">In aggiunta al personale direttamente alle dipendenze dell’Ente o di appalti vi è una serie di operatori non gestiti, ma che servono al funzionamento dell’Ente, come: </w:t>
      </w:r>
    </w:p>
    <w:p w:rsidR="00F94F60" w:rsidRDefault="00F94F60" w:rsidP="00F94F60">
      <w:pPr>
        <w:autoSpaceDE w:val="0"/>
        <w:autoSpaceDN w:val="0"/>
        <w:adjustRightInd w:val="0"/>
        <w:spacing w:after="0" w:line="240" w:lineRule="auto"/>
        <w:jc w:val="both"/>
        <w:rPr>
          <w:rFonts w:cstheme="minorHAnsi"/>
          <w:bCs/>
          <w:sz w:val="24"/>
          <w:szCs w:val="24"/>
        </w:rPr>
      </w:pPr>
      <w:r>
        <w:rPr>
          <w:rFonts w:cstheme="minorHAnsi"/>
          <w:bCs/>
          <w:sz w:val="24"/>
          <w:szCs w:val="24"/>
        </w:rPr>
        <w:t xml:space="preserve">Imprese Esterne con presenza saltuaria, pianificata e secondo necessità per Manutenzioni ordinarie </w:t>
      </w:r>
    </w:p>
    <w:p w:rsidR="00F94F60" w:rsidRDefault="00F94F60" w:rsidP="00F94F60">
      <w:pPr>
        <w:autoSpaceDE w:val="0"/>
        <w:autoSpaceDN w:val="0"/>
        <w:adjustRightInd w:val="0"/>
        <w:spacing w:after="0" w:line="240" w:lineRule="auto"/>
        <w:jc w:val="both"/>
        <w:rPr>
          <w:rFonts w:cstheme="minorHAnsi"/>
          <w:sz w:val="24"/>
          <w:szCs w:val="24"/>
        </w:rPr>
      </w:pPr>
      <w:r>
        <w:rPr>
          <w:rFonts w:cstheme="minorHAnsi"/>
          <w:bCs/>
          <w:sz w:val="24"/>
          <w:szCs w:val="24"/>
        </w:rPr>
        <w:t xml:space="preserve">Consulenze: </w:t>
      </w:r>
      <w:r>
        <w:rPr>
          <w:rFonts w:cstheme="minorHAnsi"/>
          <w:sz w:val="24"/>
          <w:szCs w:val="24"/>
        </w:rPr>
        <w:t xml:space="preserve">Progettista – Architetto - Studio Legale - Vigilanza - Termotecnico -  Medico incaricato per la salute sui luoghi di lavoro - Paghe-  Contabilità  </w:t>
      </w:r>
    </w:p>
    <w:p w:rsidR="00F94F60" w:rsidRDefault="00F94F60" w:rsidP="00F94F60">
      <w:pPr>
        <w:autoSpaceDE w:val="0"/>
        <w:autoSpaceDN w:val="0"/>
        <w:adjustRightInd w:val="0"/>
        <w:spacing w:after="0" w:line="240" w:lineRule="auto"/>
        <w:jc w:val="both"/>
        <w:rPr>
          <w:rFonts w:cstheme="minorHAnsi"/>
          <w:sz w:val="24"/>
          <w:szCs w:val="24"/>
        </w:rPr>
      </w:pPr>
    </w:p>
    <w:p w:rsidR="00F94F60" w:rsidRDefault="00F94F60" w:rsidP="00F94F60">
      <w:pPr>
        <w:pStyle w:val="Paragrafoelenco"/>
        <w:autoSpaceDE w:val="0"/>
        <w:autoSpaceDN w:val="0"/>
        <w:adjustRightInd w:val="0"/>
        <w:spacing w:after="0" w:line="240" w:lineRule="auto"/>
        <w:ind w:left="709"/>
        <w:jc w:val="both"/>
        <w:rPr>
          <w:rFonts w:cs="Calibri"/>
          <w:sz w:val="28"/>
          <w:szCs w:val="28"/>
        </w:rPr>
      </w:pPr>
      <w:r>
        <w:rPr>
          <w:rFonts w:cs="Calibri"/>
          <w:sz w:val="28"/>
          <w:szCs w:val="28"/>
        </w:rPr>
        <w:t xml:space="preserve">2.2.3.a-2. </w:t>
      </w:r>
      <w:proofErr w:type="gramStart"/>
      <w:r>
        <w:rPr>
          <w:rFonts w:cs="Calibri"/>
          <w:sz w:val="28"/>
          <w:szCs w:val="28"/>
        </w:rPr>
        <w:t>reperibilità</w:t>
      </w:r>
      <w:proofErr w:type="gramEnd"/>
      <w:r>
        <w:rPr>
          <w:rFonts w:cs="Calibri"/>
          <w:sz w:val="28"/>
          <w:szCs w:val="28"/>
        </w:rPr>
        <w:t xml:space="preserve"> (medica o di altra qualifica) per la specifica unità d’offerta. </w:t>
      </w:r>
    </w:p>
    <w:p w:rsidR="00F94F60" w:rsidRDefault="00F94F60" w:rsidP="00F94F60">
      <w:pPr>
        <w:pStyle w:val="Paragrafoelenco"/>
        <w:autoSpaceDE w:val="0"/>
        <w:autoSpaceDN w:val="0"/>
        <w:adjustRightInd w:val="0"/>
        <w:spacing w:after="0" w:line="240" w:lineRule="auto"/>
        <w:ind w:left="709"/>
        <w:jc w:val="both"/>
        <w:rPr>
          <w:rFonts w:cs="Calibri"/>
          <w:sz w:val="28"/>
          <w:szCs w:val="28"/>
        </w:rPr>
      </w:pPr>
    </w:p>
    <w:p w:rsidR="00F94F60" w:rsidRDefault="00F94F60" w:rsidP="00F94F60">
      <w:pPr>
        <w:pStyle w:val="Default"/>
        <w:numPr>
          <w:ilvl w:val="0"/>
          <w:numId w:val="6"/>
        </w:numPr>
        <w:ind w:left="0" w:firstLine="0"/>
        <w:jc w:val="both"/>
        <w:rPr>
          <w:rFonts w:asciiTheme="minorHAnsi" w:hAnsiTheme="minorHAnsi" w:cstheme="minorHAnsi"/>
        </w:rPr>
      </w:pPr>
      <w:r>
        <w:rPr>
          <w:rFonts w:asciiTheme="minorHAnsi" w:hAnsiTheme="minorHAnsi" w:cstheme="minorHAnsi"/>
        </w:rPr>
        <w:t>Reperibilità (medica o di altra qualifica)</w:t>
      </w:r>
    </w:p>
    <w:p w:rsidR="00F94F60" w:rsidRDefault="00F94F60" w:rsidP="00F94F60">
      <w:pPr>
        <w:pStyle w:val="Default"/>
        <w:jc w:val="both"/>
        <w:rPr>
          <w:rFonts w:asciiTheme="minorHAnsi" w:hAnsiTheme="minorHAnsi" w:cstheme="minorHAnsi"/>
        </w:rPr>
      </w:pPr>
      <w:r>
        <w:rPr>
          <w:rFonts w:asciiTheme="minorHAnsi" w:hAnsiTheme="minorHAnsi" w:cstheme="minorHAnsi"/>
        </w:rPr>
        <w:t xml:space="preserve">Il servizio medico è garantito attraverso </w:t>
      </w:r>
      <w:r w:rsidR="009811C2">
        <w:rPr>
          <w:rFonts w:asciiTheme="minorHAnsi" w:hAnsiTheme="minorHAnsi" w:cstheme="minorHAnsi"/>
        </w:rPr>
        <w:t>5</w:t>
      </w:r>
      <w:r>
        <w:rPr>
          <w:rFonts w:asciiTheme="minorHAnsi" w:hAnsiTheme="minorHAnsi" w:cstheme="minorHAnsi"/>
        </w:rPr>
        <w:t xml:space="preserve"> persone, di cui una è il Medico Responsabile per 10 ore settimanali. Le altre </w:t>
      </w:r>
      <w:r w:rsidR="009811C2">
        <w:rPr>
          <w:rFonts w:asciiTheme="minorHAnsi" w:hAnsiTheme="minorHAnsi" w:cstheme="minorHAnsi"/>
        </w:rPr>
        <w:t>quattro</w:t>
      </w:r>
      <w:r>
        <w:rPr>
          <w:rFonts w:asciiTheme="minorHAnsi" w:hAnsiTheme="minorHAnsi" w:cstheme="minorHAnsi"/>
        </w:rPr>
        <w:t xml:space="preserve"> p</w:t>
      </w:r>
      <w:r w:rsidR="009811C2">
        <w:rPr>
          <w:rFonts w:asciiTheme="minorHAnsi" w:hAnsiTheme="minorHAnsi" w:cstheme="minorHAnsi"/>
        </w:rPr>
        <w:t>ersone assicurano complessive 44</w:t>
      </w:r>
      <w:r>
        <w:rPr>
          <w:rFonts w:asciiTheme="minorHAnsi" w:hAnsiTheme="minorHAnsi" w:cstheme="minorHAnsi"/>
        </w:rPr>
        <w:t xml:space="preserve"> ore settimanali di presenza attiva in orari diurni.</w:t>
      </w:r>
    </w:p>
    <w:p w:rsidR="00F94F60" w:rsidRDefault="00F94F60" w:rsidP="00F94F60">
      <w:pPr>
        <w:pStyle w:val="Default"/>
        <w:jc w:val="both"/>
        <w:rPr>
          <w:rFonts w:asciiTheme="minorHAnsi" w:hAnsiTheme="minorHAnsi" w:cstheme="minorHAnsi"/>
        </w:rPr>
      </w:pPr>
      <w:r>
        <w:rPr>
          <w:rFonts w:asciiTheme="minorHAnsi" w:hAnsiTheme="minorHAnsi" w:cstheme="minorHAnsi"/>
        </w:rPr>
        <w:t xml:space="preserve">Per quanto riguarda la reperibilità, da alcuni anni è vigente una convenzione a tempo indeterminato fra le due RSA di Civate (Fondazione Casa del Cieco </w:t>
      </w:r>
      <w:proofErr w:type="spellStart"/>
      <w:r>
        <w:rPr>
          <w:rFonts w:asciiTheme="minorHAnsi" w:hAnsiTheme="minorHAnsi" w:cstheme="minorHAnsi"/>
        </w:rPr>
        <w:t>Mons</w:t>
      </w:r>
      <w:proofErr w:type="spellEnd"/>
      <w:r>
        <w:rPr>
          <w:rFonts w:asciiTheme="minorHAnsi" w:hAnsiTheme="minorHAnsi" w:cstheme="minorHAnsi"/>
        </w:rPr>
        <w:t xml:space="preserve">. Edoardo </w:t>
      </w:r>
      <w:proofErr w:type="spellStart"/>
      <w:r>
        <w:rPr>
          <w:rFonts w:asciiTheme="minorHAnsi" w:hAnsiTheme="minorHAnsi" w:cstheme="minorHAnsi"/>
        </w:rPr>
        <w:t>Gilardi</w:t>
      </w:r>
      <w:proofErr w:type="spellEnd"/>
      <w:r>
        <w:rPr>
          <w:rFonts w:asciiTheme="minorHAnsi" w:hAnsiTheme="minorHAnsi" w:cstheme="minorHAnsi"/>
        </w:rPr>
        <w:t xml:space="preserve"> ONLUS e Fondazione Brambilla Nava ONLUS) e i loro medici incaricati per l’assicurazione della reperibilità medica. Tale Convenzione è stata depositata anche presso la ASL di Lecco il 30-10-2009.   </w:t>
      </w:r>
    </w:p>
    <w:p w:rsidR="00F94F60" w:rsidRDefault="00F94F60" w:rsidP="00F94F60">
      <w:pPr>
        <w:pStyle w:val="Paragrafoelenco"/>
        <w:autoSpaceDE w:val="0"/>
        <w:autoSpaceDN w:val="0"/>
        <w:adjustRightInd w:val="0"/>
        <w:spacing w:after="0" w:line="240" w:lineRule="auto"/>
        <w:ind w:left="0"/>
        <w:jc w:val="both"/>
        <w:rPr>
          <w:rFonts w:cs="Calibri"/>
          <w:sz w:val="28"/>
          <w:szCs w:val="28"/>
        </w:rPr>
      </w:pPr>
    </w:p>
    <w:p w:rsidR="00F94F60" w:rsidRDefault="00F94F60" w:rsidP="00F94F60">
      <w:pPr>
        <w:autoSpaceDE w:val="0"/>
        <w:autoSpaceDN w:val="0"/>
        <w:adjustRightInd w:val="0"/>
        <w:spacing w:after="0" w:line="240" w:lineRule="auto"/>
        <w:ind w:left="709"/>
        <w:jc w:val="both"/>
        <w:rPr>
          <w:rFonts w:cs="Calibri"/>
          <w:b/>
          <w:color w:val="385623" w:themeColor="accent6" w:themeShade="80"/>
          <w:sz w:val="28"/>
          <w:szCs w:val="28"/>
        </w:rPr>
      </w:pPr>
      <w:r>
        <w:rPr>
          <w:rFonts w:cs="Calibri"/>
          <w:b/>
          <w:color w:val="385623" w:themeColor="accent6" w:themeShade="80"/>
          <w:sz w:val="28"/>
          <w:szCs w:val="28"/>
        </w:rPr>
        <w:t>Requisiti ulteriori per l’accreditamento</w:t>
      </w:r>
    </w:p>
    <w:p w:rsidR="00F94F60" w:rsidRDefault="00F94F60" w:rsidP="00F94F60">
      <w:pPr>
        <w:autoSpaceDE w:val="0"/>
        <w:autoSpaceDN w:val="0"/>
        <w:adjustRightInd w:val="0"/>
        <w:spacing w:after="0" w:line="240" w:lineRule="auto"/>
        <w:ind w:left="709"/>
        <w:jc w:val="both"/>
        <w:rPr>
          <w:rFonts w:cs="Calibri"/>
          <w:b/>
          <w:color w:val="385623" w:themeColor="accent6" w:themeShade="80"/>
          <w:sz w:val="28"/>
          <w:szCs w:val="28"/>
        </w:rPr>
      </w:pPr>
      <w:r>
        <w:rPr>
          <w:rFonts w:cs="Calibri"/>
          <w:b/>
          <w:color w:val="385623" w:themeColor="accent6" w:themeShade="80"/>
          <w:sz w:val="28"/>
          <w:szCs w:val="28"/>
        </w:rPr>
        <w:lastRenderedPageBreak/>
        <w:t>3.2.3.a-1 criteri di selezione del personale che includano, in particolare, la conoscenza della lingua italiana;</w:t>
      </w:r>
    </w:p>
    <w:p w:rsidR="00F94F60" w:rsidRDefault="00F94F60" w:rsidP="00F94F60">
      <w:pPr>
        <w:pStyle w:val="Default"/>
        <w:numPr>
          <w:ilvl w:val="0"/>
          <w:numId w:val="2"/>
        </w:numPr>
        <w:ind w:left="0" w:firstLine="0"/>
        <w:jc w:val="both"/>
        <w:rPr>
          <w:rFonts w:asciiTheme="minorHAnsi" w:hAnsiTheme="minorHAnsi" w:cstheme="minorHAnsi"/>
        </w:rPr>
      </w:pPr>
      <w:r>
        <w:rPr>
          <w:rFonts w:asciiTheme="minorHAnsi" w:hAnsiTheme="minorHAnsi" w:cstheme="minorHAnsi"/>
        </w:rPr>
        <w:t>Selezione</w:t>
      </w:r>
    </w:p>
    <w:p w:rsidR="00F94F60" w:rsidRDefault="00F94F60" w:rsidP="00F94F60">
      <w:pPr>
        <w:pStyle w:val="Default"/>
        <w:jc w:val="both"/>
        <w:rPr>
          <w:rFonts w:asciiTheme="minorHAnsi" w:hAnsiTheme="minorHAnsi" w:cstheme="minorHAnsi"/>
        </w:rPr>
      </w:pPr>
      <w:r>
        <w:rPr>
          <w:rFonts w:asciiTheme="minorHAnsi" w:hAnsiTheme="minorHAnsi" w:cstheme="minorHAnsi"/>
        </w:rPr>
        <w:t>L’Ente è una Fondazione, e come tale è importante che il patrimonio sia ordinato al fine per cui è stato destinato. Non ha rilevanza, nell’assetto giuridico, l’aspetto umano (a differenza ad es. delle imprese, dove il fine ed il patrimonio sono destinati alla persona, creando reddito per la stessa).</w:t>
      </w:r>
    </w:p>
    <w:p w:rsidR="00F94F60" w:rsidRDefault="00F94F60" w:rsidP="00F94F60">
      <w:pPr>
        <w:pStyle w:val="Default"/>
        <w:jc w:val="both"/>
        <w:rPr>
          <w:rFonts w:asciiTheme="minorHAnsi" w:hAnsiTheme="minorHAnsi" w:cstheme="minorHAnsi"/>
        </w:rPr>
      </w:pPr>
      <w:r>
        <w:rPr>
          <w:rFonts w:asciiTheme="minorHAnsi" w:hAnsiTheme="minorHAnsi" w:cstheme="minorHAnsi"/>
        </w:rPr>
        <w:t>Pertanto l’Ente ha fatto la scelta nel tempo di diminuire il numero dei dipendenti affidando diversi servizi a soggetti esterni. Il personale dipendente (se</w:t>
      </w:r>
      <w:r w:rsidR="00626779">
        <w:rPr>
          <w:rFonts w:asciiTheme="minorHAnsi" w:hAnsiTheme="minorHAnsi" w:cstheme="minorHAnsi"/>
        </w:rPr>
        <w:t>tte</w:t>
      </w:r>
      <w:r>
        <w:rPr>
          <w:rFonts w:asciiTheme="minorHAnsi" w:hAnsiTheme="minorHAnsi" w:cstheme="minorHAnsi"/>
        </w:rPr>
        <w:t xml:space="preserve"> unità) ha il compito di vigilare su questi soggetti esterni perché venga raggiunto il fine Statutario. Si tratta di personale amministrativo e di personale manutentivo. Il numero dei dipendenti potrebbe nel tempo diminuire ancora. Nel caso dovesse invece essere sostituito un elemento ritenuto necessario, le modalità di selezione ed assunzione per le Fondazioni non sono legate alle norme del settore pubblico (concorso), per cui si seguiranno le consuete norme di buona prassi: richiesta diretta a persone conosciute, raccolta di curriculum, colloqui conoscitivi, periodi di prova, visite di idoneità, fino all’assunzione della persona.</w:t>
      </w:r>
    </w:p>
    <w:p w:rsidR="00F94F60" w:rsidRDefault="00F94F60" w:rsidP="00F94F60">
      <w:pPr>
        <w:pStyle w:val="Default"/>
        <w:jc w:val="both"/>
        <w:rPr>
          <w:rFonts w:asciiTheme="minorHAnsi" w:hAnsiTheme="minorHAnsi" w:cstheme="minorHAnsi"/>
        </w:rPr>
      </w:pPr>
      <w:r>
        <w:rPr>
          <w:rFonts w:asciiTheme="minorHAnsi" w:hAnsiTheme="minorHAnsi" w:cstheme="minorHAnsi"/>
        </w:rPr>
        <w:t xml:space="preserve">Si precisa che il personale dipendente dell’Ente non svolge attività diretta sull’ospite, pertanto non è imputabile per lo standard assistenziale, bensì è inquadrato come “altro personale” nella Scheda Struttura. </w:t>
      </w:r>
    </w:p>
    <w:p w:rsidR="00F94F60" w:rsidRDefault="00F94F60" w:rsidP="00F94F60">
      <w:pPr>
        <w:autoSpaceDE w:val="0"/>
        <w:autoSpaceDN w:val="0"/>
        <w:adjustRightInd w:val="0"/>
        <w:spacing w:after="0" w:line="240" w:lineRule="auto"/>
        <w:jc w:val="both"/>
        <w:rPr>
          <w:rFonts w:cs="Calibri"/>
          <w:sz w:val="24"/>
          <w:szCs w:val="24"/>
        </w:rPr>
      </w:pPr>
      <w:r>
        <w:rPr>
          <w:rFonts w:cs="Calibri"/>
          <w:sz w:val="24"/>
          <w:szCs w:val="24"/>
        </w:rPr>
        <w:t xml:space="preserve">l’Ente ha predisposto una specifica procedura amministrativa, denominata PR AMM 010 </w:t>
      </w:r>
      <w:proofErr w:type="gramStart"/>
      <w:r>
        <w:rPr>
          <w:rFonts w:cs="Calibri"/>
          <w:sz w:val="24"/>
          <w:szCs w:val="24"/>
        </w:rPr>
        <w:t xml:space="preserve">002 </w:t>
      </w:r>
      <w:r w:rsidR="00626779">
        <w:rPr>
          <w:rFonts w:cs="Calibri"/>
          <w:sz w:val="24"/>
          <w:szCs w:val="24"/>
        </w:rPr>
        <w:t>,</w:t>
      </w:r>
      <w:proofErr w:type="gramEnd"/>
      <w:r w:rsidR="00626779">
        <w:rPr>
          <w:rFonts w:cs="Calibri"/>
          <w:sz w:val="24"/>
          <w:szCs w:val="24"/>
        </w:rPr>
        <w:t xml:space="preserve"> che include la conoscenza della lingua italiana.</w:t>
      </w:r>
    </w:p>
    <w:p w:rsidR="00F94F60" w:rsidRDefault="00F94F60" w:rsidP="00F94F60">
      <w:pPr>
        <w:autoSpaceDE w:val="0"/>
        <w:autoSpaceDN w:val="0"/>
        <w:adjustRightInd w:val="0"/>
        <w:spacing w:after="0" w:line="240" w:lineRule="auto"/>
        <w:jc w:val="both"/>
        <w:rPr>
          <w:rFonts w:cs="Calibri"/>
          <w:sz w:val="24"/>
          <w:szCs w:val="24"/>
        </w:rPr>
      </w:pPr>
      <w:r w:rsidRPr="00626779">
        <w:rPr>
          <w:rFonts w:cs="Calibri"/>
          <w:sz w:val="24"/>
          <w:szCs w:val="24"/>
        </w:rPr>
        <w:t>E’ stata richiesta alla Cooperativa la loro procedura</w:t>
      </w:r>
      <w:r w:rsidR="00626779">
        <w:rPr>
          <w:rFonts w:cs="Calibri"/>
          <w:sz w:val="24"/>
          <w:szCs w:val="24"/>
        </w:rPr>
        <w:t xml:space="preserve"> ed è allegata al presente documento</w:t>
      </w:r>
      <w:r>
        <w:rPr>
          <w:rFonts w:cs="Calibri"/>
          <w:sz w:val="24"/>
          <w:szCs w:val="24"/>
        </w:rPr>
        <w:t>.</w:t>
      </w:r>
    </w:p>
    <w:p w:rsidR="00F94F60" w:rsidRDefault="00F94F60" w:rsidP="00F94F60">
      <w:pPr>
        <w:autoSpaceDE w:val="0"/>
        <w:autoSpaceDN w:val="0"/>
        <w:adjustRightInd w:val="0"/>
        <w:spacing w:after="0" w:line="240" w:lineRule="auto"/>
        <w:jc w:val="both"/>
        <w:rPr>
          <w:rFonts w:cs="Calibri"/>
          <w:sz w:val="32"/>
          <w:szCs w:val="32"/>
        </w:rPr>
      </w:pPr>
    </w:p>
    <w:p w:rsidR="00F94F60" w:rsidRDefault="00F94F60" w:rsidP="00F94F60">
      <w:pPr>
        <w:autoSpaceDE w:val="0"/>
        <w:autoSpaceDN w:val="0"/>
        <w:adjustRightInd w:val="0"/>
        <w:spacing w:after="0" w:line="240" w:lineRule="auto"/>
        <w:ind w:left="709"/>
        <w:jc w:val="both"/>
        <w:rPr>
          <w:rFonts w:cstheme="minorHAnsi"/>
          <w:b/>
          <w:color w:val="385623" w:themeColor="accent6" w:themeShade="80"/>
          <w:sz w:val="28"/>
          <w:szCs w:val="28"/>
        </w:rPr>
      </w:pPr>
      <w:r>
        <w:rPr>
          <w:rFonts w:cs="Calibri"/>
          <w:b/>
          <w:color w:val="385623" w:themeColor="accent6" w:themeShade="80"/>
          <w:sz w:val="28"/>
          <w:szCs w:val="28"/>
        </w:rPr>
        <w:t>3.2.3.a-2 modalità di integrazione tra le figure professionali, i volontari e i tirocinanti eventualmente presenti.</w:t>
      </w:r>
    </w:p>
    <w:p w:rsidR="00F94F60" w:rsidRDefault="00F94F60" w:rsidP="00F94F60">
      <w:pPr>
        <w:autoSpaceDE w:val="0"/>
        <w:autoSpaceDN w:val="0"/>
        <w:adjustRightInd w:val="0"/>
        <w:spacing w:after="0" w:line="240" w:lineRule="auto"/>
        <w:jc w:val="both"/>
        <w:rPr>
          <w:rFonts w:cstheme="minorHAnsi"/>
          <w:color w:val="000000"/>
          <w:sz w:val="24"/>
          <w:szCs w:val="24"/>
        </w:rPr>
      </w:pPr>
      <w:r>
        <w:rPr>
          <w:rFonts w:cstheme="minorHAnsi"/>
          <w:color w:val="000000"/>
          <w:sz w:val="24"/>
          <w:szCs w:val="24"/>
        </w:rPr>
        <w:t xml:space="preserve">I momenti di incontro tra operatori di diverse professionalità permette di salvaguardare la continuità assistenziale e la multidisciplinarietà degli interventi assistenziali e favorisce l’integrazione tra le figure presenti. Sono pianificati incontri settimanali per ogni reparto. La gestione di tali incontri e la verbalizzazione degli stessi è in capo ai Fisioterapisti. Le verbalizzazioni degli incontri sono conservate dal Medico Responsabile o da figura da lui delegata; </w:t>
      </w:r>
    </w:p>
    <w:p w:rsidR="00F94F60" w:rsidRDefault="00F94F60" w:rsidP="00F94F60">
      <w:pPr>
        <w:autoSpaceDE w:val="0"/>
        <w:autoSpaceDN w:val="0"/>
        <w:adjustRightInd w:val="0"/>
        <w:spacing w:after="0" w:line="240" w:lineRule="auto"/>
        <w:jc w:val="both"/>
        <w:rPr>
          <w:rFonts w:cs="Calibri"/>
          <w:sz w:val="24"/>
          <w:szCs w:val="24"/>
        </w:rPr>
      </w:pPr>
      <w:r>
        <w:rPr>
          <w:rFonts w:cs="Calibri"/>
          <w:sz w:val="24"/>
          <w:szCs w:val="24"/>
        </w:rPr>
        <w:t>Volontari e tirocinanti eventualmente presenti vengono coinvolti nelle riunioni ricordando loro la riservatezza delle notizie.</w:t>
      </w:r>
    </w:p>
    <w:p w:rsidR="00F94F60" w:rsidRDefault="00F94F60" w:rsidP="00F94F60">
      <w:pPr>
        <w:autoSpaceDE w:val="0"/>
        <w:autoSpaceDN w:val="0"/>
        <w:adjustRightInd w:val="0"/>
        <w:spacing w:after="0" w:line="240" w:lineRule="auto"/>
        <w:jc w:val="both"/>
        <w:rPr>
          <w:rFonts w:cs="Calibri"/>
          <w:sz w:val="24"/>
          <w:szCs w:val="24"/>
        </w:rPr>
      </w:pPr>
      <w:r>
        <w:rPr>
          <w:rFonts w:cs="Calibri"/>
          <w:sz w:val="24"/>
          <w:szCs w:val="24"/>
        </w:rPr>
        <w:t>E’ stata redatta la procedura RSA 170 000 e relativi allegati</w:t>
      </w:r>
    </w:p>
    <w:p w:rsidR="00F94F60" w:rsidRDefault="00F94F60" w:rsidP="00F94F60">
      <w:pPr>
        <w:autoSpaceDE w:val="0"/>
        <w:autoSpaceDN w:val="0"/>
        <w:adjustRightInd w:val="0"/>
        <w:spacing w:after="0" w:line="240" w:lineRule="auto"/>
        <w:jc w:val="both"/>
        <w:rPr>
          <w:rFonts w:cs="Calibri"/>
          <w:sz w:val="24"/>
          <w:szCs w:val="24"/>
        </w:rPr>
      </w:pPr>
    </w:p>
    <w:p w:rsidR="00F94F60" w:rsidRDefault="00F94F60" w:rsidP="00F94F60">
      <w:pPr>
        <w:autoSpaceDE w:val="0"/>
        <w:autoSpaceDN w:val="0"/>
        <w:adjustRightInd w:val="0"/>
        <w:spacing w:after="0" w:line="240" w:lineRule="auto"/>
        <w:jc w:val="both"/>
        <w:rPr>
          <w:rFonts w:cs="Calibri"/>
          <w:b/>
          <w:color w:val="525252" w:themeColor="accent3" w:themeShade="80"/>
          <w:sz w:val="28"/>
          <w:szCs w:val="28"/>
        </w:rPr>
      </w:pPr>
      <w:r>
        <w:rPr>
          <w:rFonts w:cs="Calibri"/>
          <w:b/>
          <w:color w:val="525252" w:themeColor="accent3" w:themeShade="80"/>
          <w:sz w:val="28"/>
          <w:szCs w:val="28"/>
        </w:rPr>
        <w:tab/>
        <w:t>Verifiche ispettive ASL</w:t>
      </w:r>
    </w:p>
    <w:p w:rsidR="00F94F60" w:rsidRDefault="00F94F60" w:rsidP="00F94F60">
      <w:pPr>
        <w:autoSpaceDE w:val="0"/>
        <w:autoSpaceDN w:val="0"/>
        <w:adjustRightInd w:val="0"/>
        <w:spacing w:after="0" w:line="240" w:lineRule="auto"/>
        <w:ind w:left="709"/>
        <w:jc w:val="both"/>
        <w:rPr>
          <w:rFonts w:cs="Calibri"/>
          <w:b/>
          <w:color w:val="525252" w:themeColor="accent3" w:themeShade="80"/>
          <w:sz w:val="28"/>
          <w:szCs w:val="28"/>
        </w:rPr>
      </w:pPr>
      <w:r>
        <w:rPr>
          <w:rFonts w:cs="Calibri"/>
          <w:b/>
          <w:color w:val="525252" w:themeColor="accent3" w:themeShade="80"/>
          <w:sz w:val="28"/>
          <w:szCs w:val="28"/>
        </w:rPr>
        <w:t xml:space="preserve">Allegato 3, punto 4.2 verbali degli incontri fra operatori e/o trascrizione nei </w:t>
      </w:r>
      <w:proofErr w:type="spellStart"/>
      <w:r>
        <w:rPr>
          <w:rFonts w:cs="Calibri"/>
          <w:b/>
          <w:color w:val="525252" w:themeColor="accent3" w:themeShade="80"/>
          <w:sz w:val="28"/>
          <w:szCs w:val="28"/>
        </w:rPr>
        <w:t>Fasas</w:t>
      </w:r>
      <w:proofErr w:type="spellEnd"/>
    </w:p>
    <w:p w:rsidR="00F94F60" w:rsidRPr="009811C2" w:rsidRDefault="00F94F60" w:rsidP="00F94F60">
      <w:pPr>
        <w:autoSpaceDE w:val="0"/>
        <w:autoSpaceDN w:val="0"/>
        <w:adjustRightInd w:val="0"/>
        <w:spacing w:after="0" w:line="240" w:lineRule="auto"/>
        <w:jc w:val="both"/>
        <w:rPr>
          <w:rFonts w:cs="Calibri"/>
          <w:sz w:val="24"/>
          <w:szCs w:val="24"/>
        </w:rPr>
      </w:pPr>
      <w:r w:rsidRPr="009811C2">
        <w:rPr>
          <w:rFonts w:cs="Calibri"/>
          <w:sz w:val="24"/>
          <w:szCs w:val="24"/>
        </w:rPr>
        <w:t>2.2.3.b Composizione dell’organico del personale</w:t>
      </w:r>
    </w:p>
    <w:p w:rsidR="00F94F60" w:rsidRPr="009811C2" w:rsidRDefault="00F94F60" w:rsidP="00F94F60">
      <w:pPr>
        <w:autoSpaceDE w:val="0"/>
        <w:autoSpaceDN w:val="0"/>
        <w:adjustRightInd w:val="0"/>
        <w:spacing w:after="0" w:line="240" w:lineRule="auto"/>
        <w:jc w:val="both"/>
        <w:rPr>
          <w:rFonts w:cs="Calibri"/>
          <w:sz w:val="24"/>
          <w:szCs w:val="24"/>
        </w:rPr>
      </w:pPr>
      <w:r w:rsidRPr="009811C2">
        <w:rPr>
          <w:rFonts w:cs="Calibri"/>
          <w:sz w:val="24"/>
          <w:szCs w:val="24"/>
        </w:rPr>
        <w:tab/>
        <w:t>2.2.3.b 1 standard minimi</w:t>
      </w:r>
    </w:p>
    <w:p w:rsidR="00F94F60" w:rsidRPr="009811C2" w:rsidRDefault="00F94F60" w:rsidP="00F94F60">
      <w:pPr>
        <w:autoSpaceDE w:val="0"/>
        <w:autoSpaceDN w:val="0"/>
        <w:adjustRightInd w:val="0"/>
        <w:spacing w:after="0" w:line="240" w:lineRule="auto"/>
        <w:jc w:val="both"/>
        <w:rPr>
          <w:rFonts w:cs="Calibri"/>
          <w:sz w:val="24"/>
          <w:szCs w:val="24"/>
        </w:rPr>
      </w:pPr>
      <w:r w:rsidRPr="009811C2">
        <w:rPr>
          <w:rFonts w:cs="Calibri"/>
          <w:sz w:val="24"/>
          <w:szCs w:val="24"/>
        </w:rPr>
        <w:tab/>
        <w:t>2.2.3.b 2 personale rapportato alle giornate</w:t>
      </w:r>
    </w:p>
    <w:p w:rsidR="00F94F60" w:rsidRPr="009811C2" w:rsidRDefault="00F94F60" w:rsidP="00F94F60">
      <w:pPr>
        <w:autoSpaceDE w:val="0"/>
        <w:autoSpaceDN w:val="0"/>
        <w:adjustRightInd w:val="0"/>
        <w:spacing w:after="0" w:line="240" w:lineRule="auto"/>
        <w:jc w:val="both"/>
        <w:rPr>
          <w:rFonts w:cs="Calibri"/>
          <w:sz w:val="24"/>
          <w:szCs w:val="24"/>
        </w:rPr>
      </w:pPr>
      <w:r w:rsidRPr="009811C2">
        <w:rPr>
          <w:rFonts w:cs="Calibri"/>
          <w:sz w:val="24"/>
          <w:szCs w:val="24"/>
        </w:rPr>
        <w:tab/>
        <w:t>2.2.3.b 3 possesso dei titoli</w:t>
      </w:r>
    </w:p>
    <w:p w:rsidR="00F94F60" w:rsidRPr="009811C2" w:rsidRDefault="00F94F60" w:rsidP="00F94F60">
      <w:pPr>
        <w:autoSpaceDE w:val="0"/>
        <w:autoSpaceDN w:val="0"/>
        <w:adjustRightInd w:val="0"/>
        <w:spacing w:after="0" w:line="240" w:lineRule="auto"/>
        <w:jc w:val="both"/>
        <w:rPr>
          <w:rFonts w:cs="Calibri"/>
          <w:sz w:val="24"/>
          <w:szCs w:val="24"/>
        </w:rPr>
      </w:pPr>
      <w:r w:rsidRPr="009811C2">
        <w:rPr>
          <w:rFonts w:cs="Calibri"/>
          <w:sz w:val="24"/>
          <w:szCs w:val="24"/>
        </w:rPr>
        <w:tab/>
        <w:t>2.2.3.b 4 ore di presenza effettiva</w:t>
      </w:r>
    </w:p>
    <w:p w:rsidR="00F94F60" w:rsidRPr="009811C2" w:rsidRDefault="00F94F60" w:rsidP="00F94F60">
      <w:pPr>
        <w:autoSpaceDE w:val="0"/>
        <w:autoSpaceDN w:val="0"/>
        <w:adjustRightInd w:val="0"/>
        <w:spacing w:after="0" w:line="240" w:lineRule="auto"/>
        <w:jc w:val="both"/>
        <w:rPr>
          <w:rFonts w:cs="Calibri"/>
          <w:sz w:val="24"/>
          <w:szCs w:val="24"/>
        </w:rPr>
      </w:pPr>
      <w:r w:rsidRPr="009811C2">
        <w:rPr>
          <w:rFonts w:cs="Calibri"/>
          <w:sz w:val="24"/>
          <w:szCs w:val="24"/>
        </w:rPr>
        <w:tab/>
        <w:t>2.2.3.b 5 ore di coordinamento</w:t>
      </w:r>
    </w:p>
    <w:p w:rsidR="00F94F60" w:rsidRPr="009811C2" w:rsidRDefault="00F94F60" w:rsidP="00F94F60">
      <w:pPr>
        <w:autoSpaceDE w:val="0"/>
        <w:autoSpaceDN w:val="0"/>
        <w:adjustRightInd w:val="0"/>
        <w:spacing w:after="0" w:line="240" w:lineRule="auto"/>
        <w:jc w:val="both"/>
        <w:rPr>
          <w:rFonts w:cs="Calibri"/>
          <w:sz w:val="24"/>
          <w:szCs w:val="24"/>
        </w:rPr>
      </w:pPr>
      <w:r w:rsidRPr="009811C2">
        <w:rPr>
          <w:rFonts w:cs="Calibri"/>
          <w:sz w:val="24"/>
          <w:szCs w:val="24"/>
        </w:rPr>
        <w:tab/>
        <w:t>2.2.3.b 6 religiosi</w:t>
      </w:r>
    </w:p>
    <w:p w:rsidR="00F94F60" w:rsidRPr="009811C2" w:rsidRDefault="00F94F60" w:rsidP="00F94F60">
      <w:pPr>
        <w:autoSpaceDE w:val="0"/>
        <w:autoSpaceDN w:val="0"/>
        <w:adjustRightInd w:val="0"/>
        <w:spacing w:after="0" w:line="240" w:lineRule="auto"/>
        <w:jc w:val="both"/>
        <w:rPr>
          <w:rFonts w:cs="Calibri"/>
          <w:sz w:val="24"/>
          <w:szCs w:val="24"/>
        </w:rPr>
      </w:pPr>
      <w:r w:rsidRPr="009811C2">
        <w:rPr>
          <w:rFonts w:cs="Calibri"/>
          <w:sz w:val="24"/>
          <w:szCs w:val="24"/>
        </w:rPr>
        <w:tab/>
        <w:t>2.2.3.b 7 volontari</w:t>
      </w:r>
    </w:p>
    <w:p w:rsidR="00F94F60" w:rsidRPr="009811C2" w:rsidRDefault="00F94F60" w:rsidP="00F94F60">
      <w:pPr>
        <w:autoSpaceDE w:val="0"/>
        <w:autoSpaceDN w:val="0"/>
        <w:adjustRightInd w:val="0"/>
        <w:spacing w:after="0" w:line="240" w:lineRule="auto"/>
        <w:jc w:val="both"/>
        <w:rPr>
          <w:rFonts w:cs="Calibri"/>
          <w:sz w:val="24"/>
          <w:szCs w:val="24"/>
        </w:rPr>
      </w:pPr>
      <w:r w:rsidRPr="009811C2">
        <w:rPr>
          <w:rFonts w:cs="Calibri"/>
          <w:sz w:val="24"/>
          <w:szCs w:val="24"/>
        </w:rPr>
        <w:lastRenderedPageBreak/>
        <w:tab/>
        <w:t>2.2.3.b 8 tirocinanti</w:t>
      </w:r>
    </w:p>
    <w:p w:rsidR="00F94F60" w:rsidRPr="009811C2" w:rsidRDefault="00F94F60" w:rsidP="00F94F60">
      <w:pPr>
        <w:autoSpaceDE w:val="0"/>
        <w:autoSpaceDN w:val="0"/>
        <w:adjustRightInd w:val="0"/>
        <w:spacing w:after="0" w:line="240" w:lineRule="auto"/>
        <w:jc w:val="both"/>
        <w:rPr>
          <w:rFonts w:cs="Calibri"/>
          <w:sz w:val="24"/>
          <w:szCs w:val="24"/>
        </w:rPr>
      </w:pPr>
      <w:r w:rsidRPr="009811C2">
        <w:rPr>
          <w:rFonts w:cs="Calibri"/>
          <w:sz w:val="24"/>
          <w:szCs w:val="24"/>
        </w:rPr>
        <w:tab/>
        <w:t xml:space="preserve">2.2.3.b 9 OSS </w:t>
      </w:r>
    </w:p>
    <w:p w:rsidR="00F94F60" w:rsidRDefault="00F94F60" w:rsidP="00F94F60">
      <w:pPr>
        <w:autoSpaceDE w:val="0"/>
        <w:autoSpaceDN w:val="0"/>
        <w:adjustRightInd w:val="0"/>
        <w:spacing w:after="0" w:line="240" w:lineRule="auto"/>
        <w:jc w:val="both"/>
        <w:rPr>
          <w:rFonts w:cs="Calibri"/>
          <w:sz w:val="28"/>
          <w:szCs w:val="28"/>
        </w:rPr>
      </w:pPr>
      <w:r>
        <w:rPr>
          <w:rFonts w:cs="Calibri"/>
          <w:sz w:val="28"/>
          <w:szCs w:val="28"/>
        </w:rPr>
        <w:tab/>
      </w:r>
    </w:p>
    <w:p w:rsidR="00F94F60" w:rsidRDefault="00F94F60" w:rsidP="00F94F60">
      <w:pPr>
        <w:autoSpaceDE w:val="0"/>
        <w:autoSpaceDN w:val="0"/>
        <w:adjustRightInd w:val="0"/>
        <w:spacing w:after="0" w:line="240" w:lineRule="auto"/>
        <w:ind w:firstLine="709"/>
        <w:jc w:val="both"/>
        <w:rPr>
          <w:rFonts w:cs="Calibri"/>
          <w:b/>
          <w:color w:val="385623" w:themeColor="accent6" w:themeShade="80"/>
          <w:sz w:val="28"/>
          <w:szCs w:val="28"/>
        </w:rPr>
      </w:pPr>
      <w:r>
        <w:rPr>
          <w:rFonts w:cs="Calibri"/>
          <w:b/>
          <w:color w:val="385623" w:themeColor="accent6" w:themeShade="80"/>
          <w:sz w:val="28"/>
          <w:szCs w:val="28"/>
        </w:rPr>
        <w:t>Requisiti ulteriori per l’accreditamento</w:t>
      </w:r>
    </w:p>
    <w:p w:rsidR="00F94F60" w:rsidRDefault="00F94F60" w:rsidP="00F94F60">
      <w:pPr>
        <w:autoSpaceDE w:val="0"/>
        <w:autoSpaceDN w:val="0"/>
        <w:adjustRightInd w:val="0"/>
        <w:spacing w:after="0" w:line="240" w:lineRule="auto"/>
        <w:ind w:firstLine="709"/>
        <w:jc w:val="both"/>
        <w:rPr>
          <w:rFonts w:cs="Calibri"/>
          <w:b/>
          <w:color w:val="385623" w:themeColor="accent6" w:themeShade="80"/>
          <w:sz w:val="28"/>
          <w:szCs w:val="28"/>
        </w:rPr>
      </w:pPr>
      <w:r>
        <w:rPr>
          <w:rFonts w:cs="Calibri"/>
          <w:b/>
          <w:color w:val="385623" w:themeColor="accent6" w:themeShade="80"/>
          <w:sz w:val="28"/>
          <w:szCs w:val="28"/>
        </w:rPr>
        <w:t>3.2.3.b-1 incompatibilità</w:t>
      </w:r>
    </w:p>
    <w:p w:rsidR="00F94F60" w:rsidRDefault="00F94F60" w:rsidP="00F94F60">
      <w:pPr>
        <w:autoSpaceDE w:val="0"/>
        <w:autoSpaceDN w:val="0"/>
        <w:adjustRightInd w:val="0"/>
        <w:spacing w:after="0" w:line="240" w:lineRule="auto"/>
        <w:ind w:left="709"/>
        <w:jc w:val="both"/>
        <w:rPr>
          <w:rFonts w:cs="Calibri"/>
          <w:b/>
          <w:color w:val="385623" w:themeColor="accent6" w:themeShade="80"/>
          <w:sz w:val="28"/>
          <w:szCs w:val="28"/>
        </w:rPr>
      </w:pPr>
      <w:r>
        <w:rPr>
          <w:rFonts w:cs="Calibri"/>
          <w:b/>
          <w:color w:val="385623" w:themeColor="accent6" w:themeShade="80"/>
          <w:sz w:val="28"/>
          <w:szCs w:val="28"/>
        </w:rPr>
        <w:t>3.2.3.b-2 individuazione di un laureato in medicina e chirurgia, iscritto all’ordine professionale, con compiti specifici</w:t>
      </w:r>
    </w:p>
    <w:p w:rsidR="00F94F60" w:rsidRDefault="00F94F60" w:rsidP="00F94F60">
      <w:pPr>
        <w:autoSpaceDE w:val="0"/>
        <w:autoSpaceDN w:val="0"/>
        <w:adjustRightInd w:val="0"/>
        <w:spacing w:after="0" w:line="240" w:lineRule="auto"/>
        <w:jc w:val="both"/>
        <w:rPr>
          <w:rFonts w:cs="Calibri"/>
          <w:sz w:val="24"/>
          <w:szCs w:val="24"/>
        </w:rPr>
      </w:pPr>
      <w:r>
        <w:rPr>
          <w:rFonts w:cs="Calibri"/>
          <w:sz w:val="24"/>
          <w:szCs w:val="24"/>
        </w:rPr>
        <w:t xml:space="preserve">Con delibera del </w:t>
      </w:r>
      <w:proofErr w:type="spellStart"/>
      <w:r>
        <w:rPr>
          <w:rFonts w:cs="Calibri"/>
          <w:sz w:val="24"/>
          <w:szCs w:val="24"/>
        </w:rPr>
        <w:t>CdA</w:t>
      </w:r>
      <w:proofErr w:type="spellEnd"/>
      <w:r>
        <w:rPr>
          <w:rFonts w:cs="Calibri"/>
          <w:sz w:val="24"/>
          <w:szCs w:val="24"/>
        </w:rPr>
        <w:t xml:space="preserve"> dell’Ente in data 11 dicembre 2014 è stato individuato come figura il Medico Responsabile Dr. Bonacina Carlo Ambrogio</w:t>
      </w:r>
    </w:p>
    <w:p w:rsidR="00F94F60" w:rsidRDefault="00F94F60" w:rsidP="00F94F60">
      <w:pPr>
        <w:autoSpaceDE w:val="0"/>
        <w:autoSpaceDN w:val="0"/>
        <w:adjustRightInd w:val="0"/>
        <w:spacing w:after="0" w:line="240" w:lineRule="auto"/>
        <w:jc w:val="both"/>
        <w:rPr>
          <w:rFonts w:cs="Calibri"/>
          <w:sz w:val="28"/>
          <w:szCs w:val="28"/>
        </w:rPr>
      </w:pPr>
    </w:p>
    <w:p w:rsidR="00F94F60" w:rsidRDefault="00F94F60" w:rsidP="00F94F60">
      <w:pPr>
        <w:autoSpaceDE w:val="0"/>
        <w:autoSpaceDN w:val="0"/>
        <w:adjustRightInd w:val="0"/>
        <w:spacing w:after="0" w:line="240" w:lineRule="auto"/>
        <w:ind w:firstLine="709"/>
        <w:jc w:val="both"/>
        <w:rPr>
          <w:rFonts w:cs="Calibri"/>
          <w:b/>
          <w:color w:val="385623" w:themeColor="accent6" w:themeShade="80"/>
          <w:sz w:val="28"/>
          <w:szCs w:val="28"/>
        </w:rPr>
      </w:pPr>
      <w:r>
        <w:rPr>
          <w:rFonts w:cs="Calibri"/>
          <w:b/>
          <w:color w:val="385623" w:themeColor="accent6" w:themeShade="80"/>
          <w:sz w:val="28"/>
          <w:szCs w:val="28"/>
        </w:rPr>
        <w:t>3.2.3.d programmazione delle presenze del personale</w:t>
      </w:r>
    </w:p>
    <w:p w:rsidR="00F94F60" w:rsidRDefault="00F94F60" w:rsidP="00F94F60">
      <w:pPr>
        <w:autoSpaceDE w:val="0"/>
        <w:autoSpaceDN w:val="0"/>
        <w:adjustRightInd w:val="0"/>
        <w:spacing w:after="0" w:line="240" w:lineRule="auto"/>
        <w:ind w:firstLine="709"/>
        <w:jc w:val="both"/>
        <w:rPr>
          <w:rFonts w:cs="Calibri"/>
          <w:b/>
          <w:color w:val="385623" w:themeColor="accent6" w:themeShade="80"/>
          <w:sz w:val="28"/>
          <w:szCs w:val="28"/>
        </w:rPr>
      </w:pPr>
      <w:r>
        <w:rPr>
          <w:rFonts w:cs="Calibri"/>
          <w:b/>
          <w:color w:val="385623" w:themeColor="accent6" w:themeShade="80"/>
          <w:sz w:val="28"/>
          <w:szCs w:val="28"/>
        </w:rPr>
        <w:tab/>
        <w:t>3.2.3.d -1 sistema di rilevazione delle presenze</w:t>
      </w:r>
    </w:p>
    <w:p w:rsidR="00F94F60" w:rsidRDefault="00F94F60" w:rsidP="00F94F60">
      <w:pPr>
        <w:autoSpaceDE w:val="0"/>
        <w:autoSpaceDN w:val="0"/>
        <w:adjustRightInd w:val="0"/>
        <w:spacing w:after="0" w:line="240" w:lineRule="auto"/>
        <w:ind w:firstLine="709"/>
        <w:jc w:val="both"/>
        <w:rPr>
          <w:rFonts w:cs="Calibri"/>
          <w:sz w:val="24"/>
          <w:szCs w:val="24"/>
        </w:rPr>
      </w:pPr>
      <w:r>
        <w:rPr>
          <w:rFonts w:cs="Calibri"/>
          <w:sz w:val="24"/>
          <w:szCs w:val="24"/>
        </w:rPr>
        <w:t>L’Ente rileva le presenza del personale manutentivo e dei liberi professionisti attraverso cartellino. Il personale d’ufficio non timbra.</w:t>
      </w:r>
    </w:p>
    <w:p w:rsidR="00F94F60" w:rsidRDefault="00F94F60" w:rsidP="00F94F60">
      <w:pPr>
        <w:autoSpaceDE w:val="0"/>
        <w:autoSpaceDN w:val="0"/>
        <w:adjustRightInd w:val="0"/>
        <w:spacing w:after="0" w:line="240" w:lineRule="auto"/>
        <w:ind w:firstLine="709"/>
        <w:jc w:val="both"/>
        <w:rPr>
          <w:rFonts w:cs="Calibri"/>
          <w:sz w:val="24"/>
          <w:szCs w:val="24"/>
        </w:rPr>
      </w:pPr>
      <w:r>
        <w:rPr>
          <w:rFonts w:cs="Calibri"/>
          <w:sz w:val="24"/>
          <w:szCs w:val="24"/>
        </w:rPr>
        <w:t xml:space="preserve">La Cooperativa il Ponte rileva la presenza attraverso un sistema a badges, collegato con un programma di gestione delle presenze. </w:t>
      </w:r>
    </w:p>
    <w:p w:rsidR="00F94F60" w:rsidRDefault="00F94F60" w:rsidP="00F94F60">
      <w:pPr>
        <w:autoSpaceDE w:val="0"/>
        <w:autoSpaceDN w:val="0"/>
        <w:adjustRightInd w:val="0"/>
        <w:spacing w:after="0" w:line="240" w:lineRule="auto"/>
        <w:ind w:firstLine="709"/>
        <w:jc w:val="both"/>
        <w:rPr>
          <w:rFonts w:cs="Calibri"/>
          <w:b/>
          <w:color w:val="385623" w:themeColor="accent6" w:themeShade="80"/>
          <w:sz w:val="28"/>
          <w:szCs w:val="28"/>
        </w:rPr>
      </w:pPr>
    </w:p>
    <w:p w:rsidR="00F94F60" w:rsidRDefault="00F94F60" w:rsidP="00F94F60">
      <w:pPr>
        <w:autoSpaceDE w:val="0"/>
        <w:autoSpaceDN w:val="0"/>
        <w:adjustRightInd w:val="0"/>
        <w:spacing w:after="0" w:line="240" w:lineRule="auto"/>
        <w:ind w:left="1418"/>
        <w:jc w:val="both"/>
        <w:rPr>
          <w:rFonts w:cs="Calibri"/>
          <w:b/>
          <w:color w:val="385623" w:themeColor="accent6" w:themeShade="80"/>
          <w:sz w:val="28"/>
          <w:szCs w:val="28"/>
        </w:rPr>
      </w:pPr>
      <w:r>
        <w:rPr>
          <w:rFonts w:cs="Calibri"/>
          <w:b/>
          <w:color w:val="385623" w:themeColor="accent6" w:themeShade="80"/>
          <w:sz w:val="28"/>
          <w:szCs w:val="28"/>
        </w:rPr>
        <w:t xml:space="preserve">3.2.3.d-2 programma settimanale o mensile delle attività del personale </w:t>
      </w:r>
    </w:p>
    <w:p w:rsidR="00F94F60" w:rsidRDefault="00F94F60" w:rsidP="00F94F60">
      <w:pPr>
        <w:autoSpaceDE w:val="0"/>
        <w:autoSpaceDN w:val="0"/>
        <w:adjustRightInd w:val="0"/>
        <w:spacing w:after="0" w:line="240" w:lineRule="auto"/>
        <w:jc w:val="both"/>
        <w:rPr>
          <w:rFonts w:cs="Calibri"/>
          <w:sz w:val="24"/>
          <w:szCs w:val="24"/>
        </w:rPr>
      </w:pPr>
      <w:r>
        <w:rPr>
          <w:rFonts w:cs="Calibri"/>
          <w:sz w:val="24"/>
          <w:szCs w:val="24"/>
        </w:rPr>
        <w:t xml:space="preserve">Il personale dell’Ente lavora da lunedì a venerdì in orari d’ufficio. Per quanto riguarda la programmazione delle presenza del personale di assistenza della Cooperativa, questa invia all’Ente un programma mensile a inizio mese e lo aggiorna a metà mese sulla base delle variazioni intercorse nei primi quindici giorni rendendole effettive e programmando la seconda metà del mese se è il caso di variarla per malattie o altri motivi.  </w:t>
      </w:r>
    </w:p>
    <w:p w:rsidR="00F94F60" w:rsidRDefault="00F94F60" w:rsidP="00F94F60">
      <w:pPr>
        <w:autoSpaceDE w:val="0"/>
        <w:autoSpaceDN w:val="0"/>
        <w:adjustRightInd w:val="0"/>
        <w:spacing w:after="0" w:line="240" w:lineRule="auto"/>
        <w:jc w:val="both"/>
        <w:rPr>
          <w:rFonts w:cs="Calibri"/>
          <w:sz w:val="24"/>
          <w:szCs w:val="24"/>
        </w:rPr>
      </w:pPr>
      <w:r>
        <w:rPr>
          <w:rFonts w:cs="Calibri"/>
          <w:sz w:val="24"/>
          <w:szCs w:val="24"/>
        </w:rPr>
        <w:t>A fine mese viene inviato un file riepilogativo dei turni come effettivamente svolti per i controlli del caso.</w:t>
      </w:r>
    </w:p>
    <w:p w:rsidR="00F94F60" w:rsidRDefault="00F94F60" w:rsidP="00F94F60">
      <w:pPr>
        <w:autoSpaceDE w:val="0"/>
        <w:autoSpaceDN w:val="0"/>
        <w:adjustRightInd w:val="0"/>
        <w:spacing w:after="0" w:line="240" w:lineRule="auto"/>
        <w:ind w:left="1418"/>
        <w:jc w:val="both"/>
        <w:rPr>
          <w:rFonts w:cs="Calibri"/>
          <w:b/>
          <w:color w:val="385623" w:themeColor="accent6" w:themeShade="80"/>
          <w:sz w:val="28"/>
          <w:szCs w:val="28"/>
        </w:rPr>
      </w:pPr>
      <w:r>
        <w:rPr>
          <w:rFonts w:cs="Calibri"/>
          <w:b/>
          <w:color w:val="385623" w:themeColor="accent6" w:themeShade="80"/>
          <w:sz w:val="28"/>
          <w:szCs w:val="28"/>
        </w:rPr>
        <w:t>3.2.3.d-2a schema di distribuzione programmata degli orari di lavoro (turni per ogni profilo professionale)</w:t>
      </w:r>
    </w:p>
    <w:tbl>
      <w:tblPr>
        <w:tblW w:w="0" w:type="auto"/>
        <w:shd w:val="clear" w:color="auto" w:fill="DBDBDB" w:themeFill="accent3" w:themeFillTint="66"/>
        <w:tblLook w:val="04A0" w:firstRow="1" w:lastRow="0" w:firstColumn="1" w:lastColumn="0" w:noHBand="0" w:noVBand="1"/>
      </w:tblPr>
      <w:tblGrid>
        <w:gridCol w:w="2419"/>
        <w:gridCol w:w="2405"/>
        <w:gridCol w:w="2407"/>
        <w:gridCol w:w="2407"/>
      </w:tblGrid>
      <w:tr w:rsidR="00F94F60" w:rsidTr="00F94F60">
        <w:tc>
          <w:tcPr>
            <w:tcW w:w="2444"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b/>
                <w:sz w:val="20"/>
                <w:szCs w:val="20"/>
              </w:rPr>
            </w:pPr>
            <w:proofErr w:type="gramStart"/>
            <w:r>
              <w:rPr>
                <w:rFonts w:cs="Calibri"/>
                <w:b/>
                <w:sz w:val="20"/>
                <w:szCs w:val="20"/>
              </w:rPr>
              <w:t>servizio</w:t>
            </w:r>
            <w:proofErr w:type="gramEnd"/>
            <w:r>
              <w:rPr>
                <w:rFonts w:cs="Calibri"/>
                <w:b/>
                <w:sz w:val="20"/>
                <w:szCs w:val="20"/>
              </w:rPr>
              <w:t>/reparto</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b/>
                <w:sz w:val="20"/>
                <w:szCs w:val="20"/>
              </w:rPr>
            </w:pPr>
            <w:proofErr w:type="gramStart"/>
            <w:r>
              <w:rPr>
                <w:rFonts w:cs="Calibri"/>
                <w:b/>
                <w:sz w:val="20"/>
                <w:szCs w:val="20"/>
              </w:rPr>
              <w:t>mattino</w:t>
            </w:r>
            <w:proofErr w:type="gramEnd"/>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b/>
                <w:sz w:val="20"/>
                <w:szCs w:val="20"/>
              </w:rPr>
            </w:pPr>
            <w:proofErr w:type="gramStart"/>
            <w:r>
              <w:rPr>
                <w:rFonts w:cs="Calibri"/>
                <w:b/>
                <w:sz w:val="20"/>
                <w:szCs w:val="20"/>
              </w:rPr>
              <w:t>pomeriggio</w:t>
            </w:r>
            <w:proofErr w:type="gramEnd"/>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b/>
                <w:sz w:val="20"/>
                <w:szCs w:val="20"/>
              </w:rPr>
            </w:pPr>
            <w:proofErr w:type="gramStart"/>
            <w:r>
              <w:rPr>
                <w:rFonts w:cs="Calibri"/>
                <w:b/>
                <w:sz w:val="20"/>
                <w:szCs w:val="20"/>
              </w:rPr>
              <w:t>notte</w:t>
            </w:r>
            <w:proofErr w:type="gramEnd"/>
          </w:p>
        </w:tc>
      </w:tr>
      <w:tr w:rsidR="00F94F60" w:rsidTr="00F94F60">
        <w:tc>
          <w:tcPr>
            <w:tcW w:w="2444"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Amministrazione</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Lu-Ve 8,30-12</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Lu-Ve 14-18</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w:t>
            </w:r>
          </w:p>
        </w:tc>
      </w:tr>
      <w:tr w:rsidR="00F94F60" w:rsidTr="00F94F60">
        <w:tc>
          <w:tcPr>
            <w:tcW w:w="2444"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Manutenzione</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Lu-Ve 8-12</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Lu 13-17</w:t>
            </w:r>
          </w:p>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Ma-Ve 13-16,30</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w:t>
            </w:r>
          </w:p>
        </w:tc>
      </w:tr>
      <w:tr w:rsidR="00F94F60" w:rsidTr="00F94F60">
        <w:tc>
          <w:tcPr>
            <w:tcW w:w="2444"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Medico responsabile</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Lu-Me-Ve 10,30-12,30</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Ma-</w:t>
            </w:r>
            <w:proofErr w:type="spellStart"/>
            <w:r>
              <w:rPr>
                <w:rFonts w:cs="Calibri"/>
                <w:sz w:val="20"/>
                <w:szCs w:val="20"/>
              </w:rPr>
              <w:t>Gi</w:t>
            </w:r>
            <w:proofErr w:type="spellEnd"/>
            <w:r>
              <w:rPr>
                <w:rFonts w:cs="Calibri"/>
                <w:sz w:val="20"/>
                <w:szCs w:val="20"/>
              </w:rPr>
              <w:t xml:space="preserve"> 14-16</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w:t>
            </w:r>
          </w:p>
        </w:tc>
      </w:tr>
      <w:tr w:rsidR="00F94F60" w:rsidTr="00F94F60">
        <w:tc>
          <w:tcPr>
            <w:tcW w:w="2444"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Medici curanti</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Orari liberi e medico reperibile</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Orari liberi e medico reperibile</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 xml:space="preserve">Reperibilità secondo schema </w:t>
            </w:r>
          </w:p>
        </w:tc>
      </w:tr>
      <w:tr w:rsidR="00F94F60" w:rsidTr="00F94F60">
        <w:tc>
          <w:tcPr>
            <w:tcW w:w="2444"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Infermiere</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3 unità al mattino per 365 gg + caposala</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2 unità al pomeriggio per 365 gg + caposala</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1 unità per 365 gg</w:t>
            </w:r>
          </w:p>
        </w:tc>
      </w:tr>
      <w:tr w:rsidR="00F94F60" w:rsidTr="00F94F60">
        <w:tc>
          <w:tcPr>
            <w:tcW w:w="2444"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proofErr w:type="spellStart"/>
            <w:r>
              <w:rPr>
                <w:rFonts w:cs="Calibri"/>
                <w:sz w:val="20"/>
                <w:szCs w:val="20"/>
              </w:rPr>
              <w:t>Asa</w:t>
            </w:r>
            <w:proofErr w:type="spellEnd"/>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2 per turno per ogni reparto per 365 gg</w:t>
            </w:r>
          </w:p>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6-13,30 oppure 6-13</w:t>
            </w:r>
          </w:p>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7-14 secondo il reparto</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2 per turno per ogni reparto per 365 gg</w:t>
            </w:r>
          </w:p>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13,30 – 20,30 o 15-22</w:t>
            </w:r>
          </w:p>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Oppure 14-20 o 14-22 secondo il reparto</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1 unità per reparto per 365 gg</w:t>
            </w:r>
          </w:p>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22-6</w:t>
            </w:r>
          </w:p>
        </w:tc>
      </w:tr>
      <w:tr w:rsidR="00F94F60" w:rsidTr="00F94F60">
        <w:tc>
          <w:tcPr>
            <w:tcW w:w="2444"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Fisioterapisti</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 xml:space="preserve">Lu-Sa 2 </w:t>
            </w:r>
            <w:proofErr w:type="spellStart"/>
            <w:r>
              <w:rPr>
                <w:rFonts w:cs="Calibri"/>
                <w:sz w:val="20"/>
                <w:szCs w:val="20"/>
              </w:rPr>
              <w:t>fkt</w:t>
            </w:r>
            <w:proofErr w:type="spellEnd"/>
            <w:r>
              <w:rPr>
                <w:rFonts w:cs="Calibri"/>
                <w:sz w:val="20"/>
                <w:szCs w:val="20"/>
              </w:rPr>
              <w:t xml:space="preserve"> secondo orari</w:t>
            </w:r>
          </w:p>
        </w:tc>
        <w:tc>
          <w:tcPr>
            <w:tcW w:w="2445" w:type="dxa"/>
            <w:shd w:val="clear" w:color="auto" w:fill="DBDBDB" w:themeFill="accent3" w:themeFillTint="66"/>
            <w:hideMark/>
          </w:tcPr>
          <w:p w:rsidR="00F94F60" w:rsidRDefault="00F94F60" w:rsidP="009811C2">
            <w:pPr>
              <w:autoSpaceDE w:val="0"/>
              <w:autoSpaceDN w:val="0"/>
              <w:adjustRightInd w:val="0"/>
              <w:spacing w:after="0" w:line="240" w:lineRule="auto"/>
              <w:jc w:val="both"/>
              <w:rPr>
                <w:rFonts w:cs="Calibri"/>
                <w:sz w:val="20"/>
                <w:szCs w:val="20"/>
              </w:rPr>
            </w:pPr>
            <w:r>
              <w:rPr>
                <w:rFonts w:cs="Calibri"/>
                <w:sz w:val="20"/>
                <w:szCs w:val="20"/>
              </w:rPr>
              <w:t>Lu-</w:t>
            </w:r>
            <w:r w:rsidR="009811C2">
              <w:rPr>
                <w:rFonts w:cs="Calibri"/>
                <w:sz w:val="20"/>
                <w:szCs w:val="20"/>
              </w:rPr>
              <w:t>Ve</w:t>
            </w:r>
            <w:r>
              <w:rPr>
                <w:rFonts w:cs="Calibri"/>
                <w:sz w:val="20"/>
                <w:szCs w:val="20"/>
              </w:rPr>
              <w:t xml:space="preserve"> 2 </w:t>
            </w:r>
            <w:proofErr w:type="spellStart"/>
            <w:r>
              <w:rPr>
                <w:rFonts w:cs="Calibri"/>
                <w:sz w:val="20"/>
                <w:szCs w:val="20"/>
              </w:rPr>
              <w:t>fkt</w:t>
            </w:r>
            <w:proofErr w:type="spellEnd"/>
            <w:r>
              <w:rPr>
                <w:rFonts w:cs="Calibri"/>
                <w:sz w:val="20"/>
                <w:szCs w:val="20"/>
              </w:rPr>
              <w:t xml:space="preserve"> secondo orari</w:t>
            </w:r>
          </w:p>
        </w:tc>
        <w:tc>
          <w:tcPr>
            <w:tcW w:w="2445" w:type="dxa"/>
            <w:shd w:val="clear" w:color="auto" w:fill="DBDBDB" w:themeFill="accent3" w:themeFillTint="66"/>
          </w:tcPr>
          <w:p w:rsidR="00F94F60" w:rsidRDefault="00F94F60" w:rsidP="00F94F60">
            <w:pPr>
              <w:autoSpaceDE w:val="0"/>
              <w:autoSpaceDN w:val="0"/>
              <w:adjustRightInd w:val="0"/>
              <w:spacing w:after="0" w:line="240" w:lineRule="auto"/>
              <w:jc w:val="both"/>
              <w:rPr>
                <w:rFonts w:cs="Calibri"/>
                <w:sz w:val="20"/>
                <w:szCs w:val="20"/>
              </w:rPr>
            </w:pPr>
          </w:p>
        </w:tc>
      </w:tr>
      <w:tr w:rsidR="00F94F60" w:rsidTr="00F94F60">
        <w:tc>
          <w:tcPr>
            <w:tcW w:w="2444"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Animazione</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 xml:space="preserve">Lu-Ve 2 unità </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Lu-Ve 1 unità</w:t>
            </w:r>
          </w:p>
        </w:tc>
        <w:tc>
          <w:tcPr>
            <w:tcW w:w="2445" w:type="dxa"/>
            <w:shd w:val="clear" w:color="auto" w:fill="DBDBDB" w:themeFill="accent3" w:themeFillTint="66"/>
          </w:tcPr>
          <w:p w:rsidR="00F94F60" w:rsidRDefault="00F94F60" w:rsidP="00F94F60">
            <w:pPr>
              <w:autoSpaceDE w:val="0"/>
              <w:autoSpaceDN w:val="0"/>
              <w:adjustRightInd w:val="0"/>
              <w:spacing w:after="0" w:line="240" w:lineRule="auto"/>
              <w:jc w:val="both"/>
              <w:rPr>
                <w:rFonts w:cs="Calibri"/>
                <w:sz w:val="20"/>
                <w:szCs w:val="20"/>
              </w:rPr>
            </w:pPr>
          </w:p>
        </w:tc>
      </w:tr>
      <w:tr w:rsidR="00F94F60" w:rsidTr="00F94F60">
        <w:tc>
          <w:tcPr>
            <w:tcW w:w="2444"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 xml:space="preserve">Pulizie generali </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 xml:space="preserve">1 per reparto </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2/3 addetti per servizi generali</w:t>
            </w:r>
          </w:p>
        </w:tc>
        <w:tc>
          <w:tcPr>
            <w:tcW w:w="2445" w:type="dxa"/>
            <w:shd w:val="clear" w:color="auto" w:fill="DBDBDB" w:themeFill="accent3" w:themeFillTint="66"/>
          </w:tcPr>
          <w:p w:rsidR="00F94F60" w:rsidRDefault="00F94F60" w:rsidP="00F94F60">
            <w:pPr>
              <w:autoSpaceDE w:val="0"/>
              <w:autoSpaceDN w:val="0"/>
              <w:adjustRightInd w:val="0"/>
              <w:spacing w:after="0" w:line="240" w:lineRule="auto"/>
              <w:jc w:val="both"/>
              <w:rPr>
                <w:rFonts w:cs="Calibri"/>
                <w:sz w:val="20"/>
                <w:szCs w:val="20"/>
              </w:rPr>
            </w:pPr>
          </w:p>
        </w:tc>
      </w:tr>
      <w:tr w:rsidR="00F94F60" w:rsidTr="00F94F60">
        <w:tc>
          <w:tcPr>
            <w:tcW w:w="2444"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 xml:space="preserve">Lavanderia </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2 addetti secondo orari</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1 addetto secondo orari</w:t>
            </w:r>
          </w:p>
        </w:tc>
        <w:tc>
          <w:tcPr>
            <w:tcW w:w="2445" w:type="dxa"/>
            <w:shd w:val="clear" w:color="auto" w:fill="DBDBDB" w:themeFill="accent3" w:themeFillTint="66"/>
          </w:tcPr>
          <w:p w:rsidR="00F94F60" w:rsidRDefault="00F94F60" w:rsidP="00F94F60">
            <w:pPr>
              <w:autoSpaceDE w:val="0"/>
              <w:autoSpaceDN w:val="0"/>
              <w:adjustRightInd w:val="0"/>
              <w:spacing w:after="0" w:line="240" w:lineRule="auto"/>
              <w:jc w:val="both"/>
              <w:rPr>
                <w:rFonts w:cs="Calibri"/>
                <w:sz w:val="20"/>
                <w:szCs w:val="20"/>
              </w:rPr>
            </w:pPr>
          </w:p>
        </w:tc>
      </w:tr>
      <w:tr w:rsidR="00F94F60" w:rsidTr="00F94F60">
        <w:tc>
          <w:tcPr>
            <w:tcW w:w="2444"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lastRenderedPageBreak/>
              <w:t>Cucina</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1 cuoco e 2 addetti per 365 gg</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2 addetti per 365 gg</w:t>
            </w:r>
          </w:p>
        </w:tc>
        <w:tc>
          <w:tcPr>
            <w:tcW w:w="2445" w:type="dxa"/>
            <w:shd w:val="clear" w:color="auto" w:fill="DBDBDB" w:themeFill="accent3" w:themeFillTint="66"/>
          </w:tcPr>
          <w:p w:rsidR="00F94F60" w:rsidRDefault="00F94F60" w:rsidP="00F94F60">
            <w:pPr>
              <w:autoSpaceDE w:val="0"/>
              <w:autoSpaceDN w:val="0"/>
              <w:adjustRightInd w:val="0"/>
              <w:spacing w:after="0" w:line="240" w:lineRule="auto"/>
              <w:jc w:val="both"/>
              <w:rPr>
                <w:rFonts w:cs="Calibri"/>
                <w:sz w:val="20"/>
                <w:szCs w:val="20"/>
              </w:rPr>
            </w:pPr>
          </w:p>
        </w:tc>
      </w:tr>
      <w:tr w:rsidR="00F94F60" w:rsidTr="00F94F60">
        <w:tc>
          <w:tcPr>
            <w:tcW w:w="2444"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Personale religioso</w:t>
            </w:r>
          </w:p>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Suore e cappellano</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1 cappellano e 3 suore</w:t>
            </w:r>
          </w:p>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Per 365 gg escluso orario Messa Sa-Do</w:t>
            </w:r>
          </w:p>
        </w:tc>
        <w:tc>
          <w:tcPr>
            <w:tcW w:w="2445" w:type="dxa"/>
            <w:shd w:val="clear" w:color="auto" w:fill="DBDBDB" w:themeFill="accent3" w:themeFillTint="66"/>
            <w:hideMark/>
          </w:tcPr>
          <w:p w:rsidR="00F94F60" w:rsidRDefault="00F94F60" w:rsidP="00F94F60">
            <w:pPr>
              <w:autoSpaceDE w:val="0"/>
              <w:autoSpaceDN w:val="0"/>
              <w:adjustRightInd w:val="0"/>
              <w:spacing w:after="0" w:line="240" w:lineRule="auto"/>
              <w:jc w:val="both"/>
              <w:rPr>
                <w:rFonts w:cs="Calibri"/>
                <w:sz w:val="20"/>
                <w:szCs w:val="20"/>
              </w:rPr>
            </w:pPr>
            <w:r>
              <w:rPr>
                <w:rFonts w:cs="Calibri"/>
                <w:sz w:val="20"/>
                <w:szCs w:val="20"/>
              </w:rPr>
              <w:t>1 cappellano e 3 suore escluso orario Messa Lu-Ve</w:t>
            </w:r>
          </w:p>
        </w:tc>
        <w:tc>
          <w:tcPr>
            <w:tcW w:w="2445" w:type="dxa"/>
            <w:shd w:val="clear" w:color="auto" w:fill="DBDBDB" w:themeFill="accent3" w:themeFillTint="66"/>
          </w:tcPr>
          <w:p w:rsidR="00F94F60" w:rsidRDefault="00F94F60" w:rsidP="00F94F60">
            <w:pPr>
              <w:autoSpaceDE w:val="0"/>
              <w:autoSpaceDN w:val="0"/>
              <w:adjustRightInd w:val="0"/>
              <w:spacing w:after="0" w:line="240" w:lineRule="auto"/>
              <w:jc w:val="both"/>
              <w:rPr>
                <w:rFonts w:cs="Calibri"/>
                <w:sz w:val="20"/>
                <w:szCs w:val="20"/>
              </w:rPr>
            </w:pPr>
          </w:p>
        </w:tc>
      </w:tr>
    </w:tbl>
    <w:p w:rsidR="00F94F60" w:rsidRDefault="00F94F60" w:rsidP="00F94F60">
      <w:pPr>
        <w:autoSpaceDE w:val="0"/>
        <w:autoSpaceDN w:val="0"/>
        <w:adjustRightInd w:val="0"/>
        <w:spacing w:after="0" w:line="240" w:lineRule="auto"/>
        <w:ind w:left="1418"/>
        <w:jc w:val="both"/>
        <w:rPr>
          <w:rFonts w:cs="Calibri"/>
          <w:b/>
          <w:color w:val="385623" w:themeColor="accent6" w:themeShade="80"/>
          <w:sz w:val="28"/>
          <w:szCs w:val="28"/>
        </w:rPr>
      </w:pPr>
    </w:p>
    <w:p w:rsidR="00F94F60" w:rsidRDefault="00F94F60" w:rsidP="00F94F60">
      <w:pPr>
        <w:autoSpaceDE w:val="0"/>
        <w:autoSpaceDN w:val="0"/>
        <w:adjustRightInd w:val="0"/>
        <w:spacing w:after="0" w:line="240" w:lineRule="auto"/>
        <w:ind w:left="709" w:firstLine="709"/>
        <w:jc w:val="both"/>
        <w:rPr>
          <w:rFonts w:cs="Calibri"/>
          <w:b/>
          <w:color w:val="385623" w:themeColor="accent6" w:themeShade="80"/>
          <w:sz w:val="28"/>
          <w:szCs w:val="28"/>
        </w:rPr>
      </w:pPr>
      <w:r>
        <w:rPr>
          <w:rFonts w:cs="Calibri"/>
          <w:b/>
          <w:color w:val="385623" w:themeColor="accent6" w:themeShade="80"/>
          <w:sz w:val="28"/>
          <w:szCs w:val="28"/>
        </w:rPr>
        <w:t>3.2.3.d-2</w:t>
      </w:r>
      <w:proofErr w:type="gramStart"/>
      <w:r>
        <w:rPr>
          <w:rFonts w:cs="Calibri"/>
          <w:b/>
          <w:color w:val="385623" w:themeColor="accent6" w:themeShade="80"/>
          <w:sz w:val="28"/>
          <w:szCs w:val="28"/>
        </w:rPr>
        <w:t>b  piani</w:t>
      </w:r>
      <w:proofErr w:type="gramEnd"/>
      <w:r>
        <w:rPr>
          <w:rFonts w:cs="Calibri"/>
          <w:b/>
          <w:color w:val="385623" w:themeColor="accent6" w:themeShade="80"/>
          <w:sz w:val="28"/>
          <w:szCs w:val="28"/>
        </w:rPr>
        <w:t xml:space="preserve"> per le sostituzioni, rotazione, ferie e permessi</w:t>
      </w:r>
    </w:p>
    <w:p w:rsidR="00F94F60" w:rsidRDefault="00F94F60" w:rsidP="00F94F60">
      <w:pPr>
        <w:autoSpaceDE w:val="0"/>
        <w:autoSpaceDN w:val="0"/>
        <w:adjustRightInd w:val="0"/>
        <w:spacing w:after="0" w:line="240" w:lineRule="auto"/>
        <w:jc w:val="both"/>
        <w:rPr>
          <w:rFonts w:cs="Calibri"/>
          <w:sz w:val="24"/>
          <w:szCs w:val="24"/>
        </w:rPr>
      </w:pPr>
      <w:r>
        <w:rPr>
          <w:rFonts w:cs="Calibri"/>
          <w:sz w:val="24"/>
          <w:szCs w:val="24"/>
        </w:rPr>
        <w:t xml:space="preserve">La coop. </w:t>
      </w:r>
      <w:proofErr w:type="gramStart"/>
      <w:r>
        <w:rPr>
          <w:rFonts w:cs="Calibri"/>
          <w:sz w:val="24"/>
          <w:szCs w:val="24"/>
        </w:rPr>
        <w:t>deve</w:t>
      </w:r>
      <w:proofErr w:type="gramEnd"/>
      <w:r>
        <w:rPr>
          <w:rFonts w:cs="Calibri"/>
          <w:sz w:val="24"/>
          <w:szCs w:val="24"/>
        </w:rPr>
        <w:t xml:space="preserve"> garantire per contratto la copertura dei turni per tutti i giorni dell’anno, per cui stende dei programmi mensili con revisione a metà mese e giornalmente sono previste persone reperibili per poter far fronte ad emergenze improvvise. I turni sono controllati per rispettare i riposi di legge e le ferie sono programmate e garantite con l’assunzione di personale ad hoc con contratto a tempo determinato ma abbastanza lungo per sostituire diverse persone in sequenza.</w:t>
      </w:r>
    </w:p>
    <w:p w:rsidR="00F94F60" w:rsidRDefault="00F94F60" w:rsidP="00F94F60">
      <w:pPr>
        <w:autoSpaceDE w:val="0"/>
        <w:autoSpaceDN w:val="0"/>
        <w:adjustRightInd w:val="0"/>
        <w:spacing w:after="0" w:line="240" w:lineRule="auto"/>
        <w:ind w:left="709" w:firstLine="709"/>
        <w:jc w:val="both"/>
        <w:rPr>
          <w:rFonts w:cs="Calibri"/>
          <w:b/>
          <w:color w:val="385623" w:themeColor="accent6" w:themeShade="80"/>
          <w:sz w:val="28"/>
          <w:szCs w:val="28"/>
        </w:rPr>
      </w:pPr>
    </w:p>
    <w:p w:rsidR="00F94F60" w:rsidRDefault="00F94F60" w:rsidP="00F94F60">
      <w:pPr>
        <w:autoSpaceDE w:val="0"/>
        <w:autoSpaceDN w:val="0"/>
        <w:adjustRightInd w:val="0"/>
        <w:spacing w:after="0" w:line="240" w:lineRule="auto"/>
        <w:ind w:left="1418" w:firstLine="7"/>
        <w:jc w:val="both"/>
        <w:rPr>
          <w:rFonts w:cs="Calibri"/>
          <w:b/>
          <w:color w:val="385623" w:themeColor="accent6" w:themeShade="80"/>
          <w:sz w:val="28"/>
          <w:szCs w:val="28"/>
        </w:rPr>
      </w:pPr>
      <w:r>
        <w:rPr>
          <w:rFonts w:cs="Calibri"/>
          <w:b/>
          <w:color w:val="385623" w:themeColor="accent6" w:themeShade="80"/>
          <w:sz w:val="28"/>
          <w:szCs w:val="28"/>
        </w:rPr>
        <w:t>3.2.3.d-3 personale identificabile con cartellino di riconoscimento</w:t>
      </w:r>
    </w:p>
    <w:p w:rsidR="00F94F60" w:rsidRDefault="00F94F60" w:rsidP="00F94F60">
      <w:pPr>
        <w:autoSpaceDE w:val="0"/>
        <w:autoSpaceDN w:val="0"/>
        <w:adjustRightInd w:val="0"/>
        <w:spacing w:after="0" w:line="240" w:lineRule="auto"/>
        <w:jc w:val="both"/>
        <w:rPr>
          <w:rFonts w:cs="Calibri"/>
          <w:b/>
          <w:color w:val="385623" w:themeColor="accent6" w:themeShade="80"/>
          <w:sz w:val="28"/>
          <w:szCs w:val="28"/>
        </w:rPr>
      </w:pPr>
      <w:r>
        <w:rPr>
          <w:rFonts w:cs="Calibri"/>
          <w:sz w:val="24"/>
          <w:szCs w:val="24"/>
        </w:rPr>
        <w:t>Il personale è munito di cartellino di riconoscimento riportante il nome del datore di Lavoro e le generalità del lavoratore (foto, nome e cognome, codice fiscale, qualifica)</w:t>
      </w:r>
    </w:p>
    <w:p w:rsidR="00F94F60" w:rsidRDefault="00F94F60" w:rsidP="00F94F60">
      <w:pPr>
        <w:autoSpaceDE w:val="0"/>
        <w:autoSpaceDN w:val="0"/>
        <w:adjustRightInd w:val="0"/>
        <w:spacing w:after="0" w:line="240" w:lineRule="auto"/>
        <w:ind w:firstLine="709"/>
        <w:jc w:val="both"/>
        <w:rPr>
          <w:rFonts w:cs="Calibri"/>
          <w:b/>
          <w:color w:val="385623" w:themeColor="accent6" w:themeShade="80"/>
          <w:sz w:val="28"/>
          <w:szCs w:val="28"/>
        </w:rPr>
      </w:pPr>
    </w:p>
    <w:p w:rsidR="00F94F60" w:rsidRDefault="00F94F60" w:rsidP="00F94F60">
      <w:pPr>
        <w:autoSpaceDE w:val="0"/>
        <w:autoSpaceDN w:val="0"/>
        <w:adjustRightInd w:val="0"/>
        <w:spacing w:after="0" w:line="240" w:lineRule="auto"/>
        <w:ind w:firstLine="709"/>
        <w:jc w:val="both"/>
        <w:rPr>
          <w:rFonts w:cs="Calibri"/>
          <w:b/>
          <w:color w:val="525252" w:themeColor="accent3" w:themeShade="80"/>
          <w:sz w:val="28"/>
          <w:szCs w:val="28"/>
        </w:rPr>
      </w:pPr>
      <w:r>
        <w:rPr>
          <w:rFonts w:cs="Calibri"/>
          <w:b/>
          <w:color w:val="525252" w:themeColor="accent3" w:themeShade="80"/>
          <w:sz w:val="28"/>
          <w:szCs w:val="28"/>
        </w:rPr>
        <w:t>Verifiche ispettive ASL</w:t>
      </w:r>
    </w:p>
    <w:p w:rsidR="00F94F60" w:rsidRPr="009811C2" w:rsidRDefault="00F94F60" w:rsidP="00F94F60">
      <w:pPr>
        <w:autoSpaceDE w:val="0"/>
        <w:autoSpaceDN w:val="0"/>
        <w:adjustRightInd w:val="0"/>
        <w:spacing w:after="0" w:line="240" w:lineRule="auto"/>
        <w:ind w:left="709"/>
        <w:jc w:val="both"/>
        <w:rPr>
          <w:rFonts w:cs="Calibri"/>
          <w:b/>
          <w:color w:val="525252" w:themeColor="accent3" w:themeShade="80"/>
          <w:sz w:val="24"/>
          <w:szCs w:val="24"/>
        </w:rPr>
      </w:pPr>
      <w:r w:rsidRPr="009811C2">
        <w:rPr>
          <w:rFonts w:cs="Calibri"/>
          <w:b/>
          <w:color w:val="525252" w:themeColor="accent3" w:themeShade="80"/>
          <w:sz w:val="24"/>
          <w:szCs w:val="24"/>
        </w:rPr>
        <w:t>Allegato 3, punto 4.2 standard garantito in ogni settimana dell’anno (orari di presenza attraverso strumenti di rilevazione presenza, programma dei turni, numero e tipologia di ospiti)</w:t>
      </w:r>
    </w:p>
    <w:p w:rsidR="00F94F60" w:rsidRPr="009811C2" w:rsidRDefault="00F94F60" w:rsidP="00F94F60">
      <w:pPr>
        <w:autoSpaceDE w:val="0"/>
        <w:autoSpaceDN w:val="0"/>
        <w:adjustRightInd w:val="0"/>
        <w:spacing w:after="0" w:line="240" w:lineRule="auto"/>
        <w:ind w:firstLine="709"/>
        <w:jc w:val="both"/>
        <w:rPr>
          <w:rFonts w:cs="Calibri"/>
          <w:b/>
          <w:color w:val="525252" w:themeColor="accent3" w:themeShade="80"/>
          <w:sz w:val="24"/>
          <w:szCs w:val="24"/>
        </w:rPr>
      </w:pPr>
      <w:r w:rsidRPr="009811C2">
        <w:rPr>
          <w:rFonts w:cs="Calibri"/>
          <w:b/>
          <w:color w:val="525252" w:themeColor="accent3" w:themeShade="80"/>
          <w:sz w:val="24"/>
          <w:szCs w:val="24"/>
        </w:rPr>
        <w:t>Verifica della presenza degli operatori risultanti in servizio</w:t>
      </w:r>
    </w:p>
    <w:p w:rsidR="00F94F60" w:rsidRPr="009811C2" w:rsidRDefault="00F94F60" w:rsidP="00F94F60">
      <w:pPr>
        <w:autoSpaceDE w:val="0"/>
        <w:autoSpaceDN w:val="0"/>
        <w:adjustRightInd w:val="0"/>
        <w:spacing w:after="0" w:line="240" w:lineRule="auto"/>
        <w:ind w:firstLine="709"/>
        <w:jc w:val="both"/>
        <w:rPr>
          <w:rFonts w:cs="Calibri"/>
          <w:b/>
          <w:color w:val="525252" w:themeColor="accent3" w:themeShade="80"/>
          <w:sz w:val="24"/>
          <w:szCs w:val="24"/>
        </w:rPr>
      </w:pPr>
      <w:r w:rsidRPr="009811C2">
        <w:rPr>
          <w:rFonts w:cs="Calibri"/>
          <w:b/>
          <w:color w:val="525252" w:themeColor="accent3" w:themeShade="80"/>
          <w:sz w:val="24"/>
          <w:szCs w:val="24"/>
        </w:rPr>
        <w:t xml:space="preserve">Verifica della regolarità della </w:t>
      </w:r>
      <w:proofErr w:type="spellStart"/>
      <w:r w:rsidRPr="009811C2">
        <w:rPr>
          <w:rFonts w:cs="Calibri"/>
          <w:b/>
          <w:color w:val="525252" w:themeColor="accent3" w:themeShade="80"/>
          <w:sz w:val="24"/>
          <w:szCs w:val="24"/>
        </w:rPr>
        <w:t>turnistica</w:t>
      </w:r>
      <w:proofErr w:type="spellEnd"/>
      <w:r w:rsidRPr="009811C2">
        <w:rPr>
          <w:rFonts w:cs="Calibri"/>
          <w:b/>
          <w:color w:val="525252" w:themeColor="accent3" w:themeShade="80"/>
          <w:sz w:val="24"/>
          <w:szCs w:val="24"/>
        </w:rPr>
        <w:t xml:space="preserve"> e rispetto dei riposi minimi </w:t>
      </w:r>
    </w:p>
    <w:p w:rsidR="00F94F60" w:rsidRPr="009811C2" w:rsidRDefault="00F94F60" w:rsidP="00F94F60">
      <w:pPr>
        <w:autoSpaceDE w:val="0"/>
        <w:autoSpaceDN w:val="0"/>
        <w:adjustRightInd w:val="0"/>
        <w:spacing w:after="0" w:line="240" w:lineRule="auto"/>
        <w:ind w:left="709"/>
        <w:jc w:val="both"/>
        <w:rPr>
          <w:rFonts w:cs="Calibri"/>
          <w:b/>
          <w:color w:val="525252" w:themeColor="accent3" w:themeShade="80"/>
          <w:sz w:val="24"/>
          <w:szCs w:val="24"/>
        </w:rPr>
      </w:pPr>
      <w:r w:rsidRPr="009811C2">
        <w:rPr>
          <w:rFonts w:cs="Calibri"/>
          <w:b/>
          <w:color w:val="525252" w:themeColor="accent3" w:themeShade="80"/>
          <w:sz w:val="24"/>
          <w:szCs w:val="24"/>
        </w:rPr>
        <w:t>Elenco del personale con qualifica e mansioni, verifica del possesso delle qualifiche ed eventuale iscrizione ad albi se richiesta, presenza del mix professionale previsto</w:t>
      </w:r>
    </w:p>
    <w:p w:rsidR="00F94F60" w:rsidRPr="009811C2" w:rsidRDefault="00F94F60" w:rsidP="00F94F60">
      <w:pPr>
        <w:autoSpaceDE w:val="0"/>
        <w:autoSpaceDN w:val="0"/>
        <w:adjustRightInd w:val="0"/>
        <w:spacing w:after="0" w:line="240" w:lineRule="auto"/>
        <w:ind w:left="709"/>
        <w:jc w:val="both"/>
        <w:rPr>
          <w:rFonts w:cs="Calibri"/>
          <w:b/>
          <w:color w:val="525252" w:themeColor="accent3" w:themeShade="80"/>
          <w:sz w:val="24"/>
          <w:szCs w:val="24"/>
        </w:rPr>
      </w:pPr>
      <w:r w:rsidRPr="009811C2">
        <w:rPr>
          <w:rFonts w:cs="Calibri"/>
          <w:b/>
          <w:color w:val="525252" w:themeColor="accent3" w:themeShade="80"/>
          <w:sz w:val="24"/>
          <w:szCs w:val="24"/>
        </w:rPr>
        <w:t>Fornitura in tempo reale degli elementi necessari alla verifica</w:t>
      </w:r>
    </w:p>
    <w:p w:rsidR="00F94F60" w:rsidRPr="009811C2" w:rsidRDefault="00F94F60" w:rsidP="00F94F60">
      <w:pPr>
        <w:autoSpaceDE w:val="0"/>
        <w:autoSpaceDN w:val="0"/>
        <w:adjustRightInd w:val="0"/>
        <w:spacing w:after="0" w:line="240" w:lineRule="auto"/>
        <w:ind w:left="709"/>
        <w:jc w:val="both"/>
        <w:rPr>
          <w:rFonts w:cs="Calibri"/>
          <w:b/>
          <w:color w:val="525252" w:themeColor="accent3" w:themeShade="80"/>
          <w:sz w:val="24"/>
          <w:szCs w:val="24"/>
        </w:rPr>
      </w:pPr>
      <w:r w:rsidRPr="009811C2">
        <w:rPr>
          <w:rFonts w:cs="Calibri"/>
          <w:b/>
          <w:color w:val="525252" w:themeColor="accent3" w:themeShade="80"/>
          <w:sz w:val="24"/>
          <w:szCs w:val="24"/>
        </w:rPr>
        <w:t xml:space="preserve">Verifica fra cartellonistica e realtà </w:t>
      </w:r>
    </w:p>
    <w:p w:rsidR="00556F22" w:rsidRDefault="00556F22" w:rsidP="00F94F60"/>
    <w:sectPr w:rsidR="00556F22" w:rsidSect="00712E22">
      <w:headerReference w:type="default" r:id="rId17"/>
      <w:footerReference w:type="default" r:id="rId18"/>
      <w:pgSz w:w="11906" w:h="16838"/>
      <w:pgMar w:top="1417" w:right="1134" w:bottom="1134" w:left="1134" w:header="708" w:footer="708" w:gutter="0"/>
      <w:pgNumType w:start="58"/>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4F60" w:rsidRDefault="00F94F60" w:rsidP="00F94F60">
      <w:pPr>
        <w:spacing w:after="0" w:line="240" w:lineRule="auto"/>
      </w:pPr>
      <w:r>
        <w:separator/>
      </w:r>
    </w:p>
  </w:endnote>
  <w:endnote w:type="continuationSeparator" w:id="0">
    <w:p w:rsidR="00F94F60" w:rsidRDefault="00F94F60" w:rsidP="00F94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6069388"/>
      <w:docPartObj>
        <w:docPartGallery w:val="Page Numbers (Bottom of Page)"/>
        <w:docPartUnique/>
      </w:docPartObj>
    </w:sdtPr>
    <w:sdtEndPr/>
    <w:sdtContent>
      <w:p w:rsidR="00712E22" w:rsidRDefault="00712E22">
        <w:pPr>
          <w:pStyle w:val="Pidipagina"/>
          <w:jc w:val="right"/>
        </w:pPr>
        <w:r>
          <w:fldChar w:fldCharType="begin"/>
        </w:r>
        <w:r>
          <w:instrText>PAGE   \* MERGEFORMAT</w:instrText>
        </w:r>
        <w:r>
          <w:fldChar w:fldCharType="separate"/>
        </w:r>
        <w:r w:rsidR="003863AF">
          <w:rPr>
            <w:noProof/>
          </w:rPr>
          <w:t>69</w:t>
        </w:r>
        <w:r>
          <w:fldChar w:fldCharType="end"/>
        </w:r>
      </w:p>
    </w:sdtContent>
  </w:sdt>
  <w:p w:rsidR="00712E22" w:rsidRDefault="00712E22">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4F60" w:rsidRDefault="00F94F60" w:rsidP="00F94F60">
      <w:pPr>
        <w:spacing w:after="0" w:line="240" w:lineRule="auto"/>
      </w:pPr>
      <w:r>
        <w:separator/>
      </w:r>
    </w:p>
  </w:footnote>
  <w:footnote w:type="continuationSeparator" w:id="0">
    <w:p w:rsidR="00F94F60" w:rsidRDefault="00F94F60" w:rsidP="00F94F60">
      <w:pPr>
        <w:spacing w:after="0" w:line="240" w:lineRule="auto"/>
      </w:pPr>
      <w:r>
        <w:continuationSeparator/>
      </w:r>
    </w:p>
  </w:footnote>
  <w:footnote w:id="1">
    <w:p w:rsidR="00F94F60" w:rsidRDefault="00F94F60" w:rsidP="00F94F60">
      <w:pPr>
        <w:pStyle w:val="Testonotaapidipagina"/>
        <w:jc w:val="both"/>
      </w:pPr>
      <w:r>
        <w:rPr>
          <w:rStyle w:val="Rimandonotaapidipagina"/>
        </w:rPr>
        <w:footnoteRef/>
      </w:r>
      <w:r>
        <w:t xml:space="preserve"> </w:t>
      </w:r>
      <w:proofErr w:type="spellStart"/>
      <w:r>
        <w:rPr>
          <w:rFonts w:asciiTheme="minorHAnsi" w:hAnsiTheme="minorHAnsi"/>
        </w:rPr>
        <w:t>Cocozza</w:t>
      </w:r>
      <w:proofErr w:type="spellEnd"/>
      <w:r>
        <w:rPr>
          <w:rFonts w:asciiTheme="minorHAnsi" w:hAnsiTheme="minorHAnsi"/>
        </w:rPr>
        <w:t xml:space="preserve"> A., </w:t>
      </w:r>
      <w:r>
        <w:rPr>
          <w:rFonts w:asciiTheme="minorHAnsi" w:hAnsiTheme="minorHAnsi"/>
          <w:i/>
          <w:iCs/>
        </w:rPr>
        <w:t>La riforma rivoluzionaria. Leadership, gruppi professionali e valorizzazione delle risorse umane nelle pubbliche amministrazioni</w:t>
      </w:r>
      <w:r>
        <w:rPr>
          <w:rFonts w:asciiTheme="minorHAnsi" w:hAnsiTheme="minorHAnsi"/>
        </w:rPr>
        <w:t xml:space="preserve">, Milano, Franco Angeli, 2004- </w:t>
      </w:r>
      <w:proofErr w:type="spellStart"/>
      <w:r>
        <w:rPr>
          <w:rFonts w:asciiTheme="minorHAnsi" w:hAnsiTheme="minorHAnsi"/>
        </w:rPr>
        <w:t>Heery</w:t>
      </w:r>
      <w:proofErr w:type="spellEnd"/>
      <w:r>
        <w:rPr>
          <w:rFonts w:asciiTheme="minorHAnsi" w:hAnsiTheme="minorHAnsi"/>
        </w:rPr>
        <w:t xml:space="preserve"> E., </w:t>
      </w:r>
      <w:proofErr w:type="spellStart"/>
      <w:r>
        <w:rPr>
          <w:rFonts w:asciiTheme="minorHAnsi" w:hAnsiTheme="minorHAnsi"/>
        </w:rPr>
        <w:t>Noon</w:t>
      </w:r>
      <w:proofErr w:type="spellEnd"/>
      <w:r>
        <w:rPr>
          <w:rFonts w:asciiTheme="minorHAnsi" w:hAnsiTheme="minorHAnsi"/>
        </w:rPr>
        <w:t xml:space="preserve"> M., </w:t>
      </w:r>
      <w:r>
        <w:rPr>
          <w:rFonts w:asciiTheme="minorHAnsi" w:hAnsiTheme="minorHAnsi"/>
          <w:i/>
          <w:iCs/>
        </w:rPr>
        <w:t>A Dictionary of Human Resource Management</w:t>
      </w:r>
      <w:r>
        <w:rPr>
          <w:rFonts w:asciiTheme="minorHAnsi" w:hAnsiTheme="minorHAnsi"/>
        </w:rPr>
        <w:t xml:space="preserve">, Oxford </w:t>
      </w:r>
      <w:proofErr w:type="spellStart"/>
      <w:r>
        <w:rPr>
          <w:rFonts w:asciiTheme="minorHAnsi" w:hAnsiTheme="minorHAnsi"/>
        </w:rPr>
        <w:t>University</w:t>
      </w:r>
      <w:proofErr w:type="spellEnd"/>
      <w:r>
        <w:rPr>
          <w:rFonts w:asciiTheme="minorHAnsi" w:hAnsiTheme="minorHAnsi"/>
        </w:rPr>
        <w:t xml:space="preserve"> Press, 2001- Labano L., Laterza D., </w:t>
      </w:r>
      <w:r>
        <w:rPr>
          <w:rFonts w:asciiTheme="minorHAnsi" w:hAnsiTheme="minorHAnsi"/>
          <w:i/>
          <w:iCs/>
        </w:rPr>
        <w:t>La gestione delle risorse umane. Indice ragionato e parole chiave</w:t>
      </w:r>
      <w:r>
        <w:rPr>
          <w:rFonts w:asciiTheme="minorHAnsi" w:hAnsiTheme="minorHAnsi"/>
        </w:rPr>
        <w:t>, Milano, Franco Angeli, 2008</w:t>
      </w:r>
    </w:p>
  </w:footnote>
  <w:footnote w:id="2">
    <w:p w:rsidR="00F94F60" w:rsidRDefault="00F94F60" w:rsidP="00F94F60">
      <w:pPr>
        <w:pStyle w:val="Normal"/>
        <w:jc w:val="both"/>
        <w:rPr>
          <w:lang w:val="it-IT"/>
        </w:rPr>
      </w:pPr>
      <w:r>
        <w:rPr>
          <w:rStyle w:val="Rimandonotaapidipagina"/>
          <w:sz w:val="20"/>
        </w:rPr>
        <w:footnoteRef/>
      </w:r>
      <w:r>
        <w:rPr>
          <w:sz w:val="20"/>
          <w:lang w:val="it-IT"/>
        </w:rPr>
        <w:t xml:space="preserve"> </w:t>
      </w:r>
      <w:r>
        <w:rPr>
          <w:rFonts w:asciiTheme="minorHAnsi" w:eastAsia="Times New Roman" w:hAnsiTheme="minorHAnsi"/>
          <w:color w:val="000000"/>
          <w:sz w:val="20"/>
          <w:lang w:val="it-IT"/>
        </w:rPr>
        <w:t xml:space="preserve">Testa R., </w:t>
      </w:r>
      <w:r>
        <w:rPr>
          <w:rFonts w:asciiTheme="minorHAnsi" w:eastAsia="Times New Roman" w:hAnsiTheme="minorHAnsi"/>
          <w:i/>
          <w:color w:val="000000"/>
          <w:sz w:val="20"/>
          <w:lang w:val="it-IT"/>
        </w:rPr>
        <w:t>L’applicazione dei DRG nella struttura pubblica in rapporto alla normativa vigente</w:t>
      </w:r>
      <w:r>
        <w:rPr>
          <w:rFonts w:asciiTheme="minorHAnsi" w:eastAsia="Times New Roman" w:hAnsiTheme="minorHAnsi"/>
          <w:color w:val="000000"/>
          <w:sz w:val="20"/>
          <w:lang w:val="it-IT"/>
        </w:rPr>
        <w:t xml:space="preserve">, Atti del convegno “Controllo di gestione delle Aziende Sanitarie” </w:t>
      </w:r>
    </w:p>
  </w:footnote>
  <w:footnote w:id="3">
    <w:p w:rsidR="00F94F60" w:rsidRDefault="00F94F60" w:rsidP="00F94F60">
      <w:pPr>
        <w:pStyle w:val="Testonotaapidipagina"/>
      </w:pPr>
      <w:r>
        <w:rPr>
          <w:rStyle w:val="Rimandonotaapidipagina"/>
        </w:rPr>
        <w:footnoteRef/>
      </w:r>
      <w:r>
        <w:t xml:space="preserve"> </w:t>
      </w:r>
      <w:proofErr w:type="spellStart"/>
      <w:r>
        <w:rPr>
          <w:rFonts w:asciiTheme="minorHAnsi" w:hAnsiTheme="minorHAnsi"/>
          <w:color w:val="000000"/>
          <w:szCs w:val="24"/>
        </w:rPr>
        <w:t>Sanitäbetrieb</w:t>
      </w:r>
      <w:proofErr w:type="spellEnd"/>
      <w:r>
        <w:rPr>
          <w:rFonts w:asciiTheme="minorHAnsi" w:hAnsiTheme="minorHAnsi"/>
          <w:color w:val="000000"/>
          <w:szCs w:val="24"/>
        </w:rPr>
        <w:t xml:space="preserve"> </w:t>
      </w:r>
      <w:proofErr w:type="spellStart"/>
      <w:r>
        <w:rPr>
          <w:rFonts w:asciiTheme="minorHAnsi" w:hAnsiTheme="minorHAnsi"/>
          <w:color w:val="000000"/>
          <w:szCs w:val="24"/>
        </w:rPr>
        <w:t>Brunek</w:t>
      </w:r>
      <w:proofErr w:type="spellEnd"/>
      <w:r>
        <w:rPr>
          <w:rFonts w:asciiTheme="minorHAnsi" w:hAnsiTheme="minorHAnsi"/>
          <w:color w:val="000000"/>
          <w:szCs w:val="24"/>
        </w:rPr>
        <w:t xml:space="preserve"> – Azienda sanitaria di Brunico, Ufficio </w:t>
      </w:r>
      <w:proofErr w:type="spellStart"/>
      <w:r>
        <w:rPr>
          <w:rFonts w:asciiTheme="minorHAnsi" w:hAnsiTheme="minorHAnsi"/>
          <w:color w:val="000000"/>
          <w:szCs w:val="24"/>
        </w:rPr>
        <w:t>controlling</w:t>
      </w:r>
      <w:proofErr w:type="spellEnd"/>
      <w:r>
        <w:rPr>
          <w:rFonts w:asciiTheme="minorHAnsi" w:hAnsiTheme="minorHAnsi"/>
          <w:color w:val="000000"/>
          <w:szCs w:val="24"/>
        </w:rPr>
        <w:t xml:space="preserve">, da </w:t>
      </w:r>
      <w:hyperlink r:id="rId1" w:history="1">
        <w:r>
          <w:rPr>
            <w:rStyle w:val="Collegamentoipertestuale"/>
            <w:rFonts w:asciiTheme="minorHAnsi" w:hAnsiTheme="minorHAnsi"/>
            <w:szCs w:val="24"/>
          </w:rPr>
          <w:t>www.as-brunico.it</w:t>
        </w:r>
      </w:hyperlink>
    </w:p>
  </w:footnote>
  <w:footnote w:id="4">
    <w:p w:rsidR="00F94F60" w:rsidRDefault="00F94F60" w:rsidP="00F94F60">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eastAsia="Times New Roman" w:hAnsi="Times New Roman"/>
          <w:color w:val="000000"/>
          <w:sz w:val="20"/>
          <w:lang w:val="it-IT"/>
        </w:rPr>
      </w:pPr>
      <w:r>
        <w:rPr>
          <w:rStyle w:val="Rimandonotaapidipagina"/>
        </w:rPr>
        <w:footnoteRef/>
      </w:r>
      <w:r>
        <w:rPr>
          <w:lang w:val="it-IT"/>
        </w:rPr>
        <w:t xml:space="preserve"> </w:t>
      </w:r>
      <w:r>
        <w:rPr>
          <w:rFonts w:ascii="Times New Roman" w:eastAsia="Times New Roman" w:hAnsi="Times New Roman"/>
          <w:color w:val="000000"/>
          <w:sz w:val="20"/>
          <w:lang w:val="it-IT"/>
        </w:rPr>
        <w:t xml:space="preserve">Giorgi G. (2000), </w:t>
      </w:r>
      <w:r>
        <w:rPr>
          <w:rFonts w:ascii="Times New Roman" w:eastAsia="Times New Roman" w:hAnsi="Times New Roman"/>
          <w:i/>
          <w:color w:val="000000"/>
          <w:sz w:val="20"/>
          <w:lang w:val="it-IT"/>
        </w:rPr>
        <w:t>Gli strumenti di management ed il controllo di gestione</w:t>
      </w:r>
      <w:r>
        <w:rPr>
          <w:rFonts w:ascii="Times New Roman" w:eastAsia="Times New Roman" w:hAnsi="Times New Roman"/>
          <w:color w:val="000000"/>
          <w:sz w:val="20"/>
          <w:lang w:val="it-IT"/>
        </w:rPr>
        <w:t xml:space="preserve">, Rapporto Sanità  </w:t>
      </w:r>
    </w:p>
    <w:p w:rsidR="00F94F60" w:rsidRDefault="00F94F60" w:rsidP="00F94F60">
      <w:pPr>
        <w:pStyle w:val="Testonotaapidipagina"/>
      </w:pPr>
    </w:p>
  </w:footnote>
  <w:footnote w:id="5">
    <w:p w:rsidR="00F94F60" w:rsidRDefault="00F94F60" w:rsidP="00F94F60">
      <w:pPr>
        <w:pStyle w:val="Normal"/>
        <w:jc w:val="both"/>
        <w:rPr>
          <w:rFonts w:ascii="Times New Roman" w:eastAsia="Times New Roman" w:hAnsi="Times New Roman"/>
          <w:color w:val="000000"/>
          <w:sz w:val="20"/>
          <w:lang w:val="it-IT"/>
        </w:rPr>
      </w:pPr>
      <w:r>
        <w:rPr>
          <w:rStyle w:val="Rimandonotaapidipagina"/>
        </w:rPr>
        <w:footnoteRef/>
      </w:r>
      <w:r>
        <w:rPr>
          <w:lang w:val="it-IT"/>
        </w:rPr>
        <w:t xml:space="preserve"> </w:t>
      </w:r>
      <w:r>
        <w:rPr>
          <w:rFonts w:ascii="Times New Roman" w:eastAsia="Times New Roman" w:hAnsi="Times New Roman"/>
          <w:color w:val="000000"/>
          <w:sz w:val="20"/>
          <w:lang w:val="it-IT"/>
        </w:rPr>
        <w:t xml:space="preserve">F. Basso, Il controllo di gestione nelle aziende sanitarie, Associazione magistrati della Corte dei Conti, Atti del </w:t>
      </w:r>
    </w:p>
    <w:p w:rsidR="00F94F60" w:rsidRDefault="00F94F60" w:rsidP="00F94F60">
      <w:pPr>
        <w:pStyle w:val="Testonotaapidipagina"/>
      </w:pPr>
      <w:proofErr w:type="gramStart"/>
      <w:r>
        <w:rPr>
          <w:color w:val="000000"/>
        </w:rPr>
        <w:t>convegno</w:t>
      </w:r>
      <w:proofErr w:type="gramEnd"/>
      <w:r>
        <w:rPr>
          <w:color w:val="000000"/>
        </w:rPr>
        <w:t xml:space="preserve"> “Conversazioni di contabilità pubblica”</w:t>
      </w:r>
    </w:p>
  </w:footnote>
  <w:footnote w:id="6">
    <w:p w:rsidR="00F94F60" w:rsidRDefault="00F94F60" w:rsidP="00F94F60">
      <w:pPr>
        <w:autoSpaceDE w:val="0"/>
        <w:autoSpaceDN w:val="0"/>
        <w:adjustRightInd w:val="0"/>
        <w:spacing w:after="0" w:line="240" w:lineRule="auto"/>
        <w:rPr>
          <w:sz w:val="20"/>
          <w:szCs w:val="20"/>
        </w:rPr>
      </w:pPr>
      <w:r>
        <w:rPr>
          <w:rStyle w:val="Rimandonotaapidipagina"/>
        </w:rPr>
        <w:footnoteRef/>
      </w:r>
      <w:r>
        <w:t xml:space="preserve"> </w:t>
      </w:r>
      <w:r>
        <w:rPr>
          <w:rFonts w:cs="Times New Roman"/>
          <w:b/>
          <w:bCs/>
          <w:sz w:val="20"/>
          <w:szCs w:val="20"/>
        </w:rPr>
        <w:t xml:space="preserve">GLOSSARIO SULL’INTEGRAZIONE SOCIOSANITARIA </w:t>
      </w:r>
      <w:r>
        <w:rPr>
          <w:rFonts w:cs="Times New Roman"/>
          <w:i/>
          <w:iCs/>
          <w:sz w:val="20"/>
          <w:szCs w:val="20"/>
        </w:rPr>
        <w:t xml:space="preserve">Antonio Fortino°, </w:t>
      </w:r>
      <w:proofErr w:type="spellStart"/>
      <w:r>
        <w:rPr>
          <w:rFonts w:cs="Times New Roman"/>
          <w:i/>
          <w:iCs/>
          <w:sz w:val="20"/>
          <w:szCs w:val="20"/>
        </w:rPr>
        <w:t>Mariadonata</w:t>
      </w:r>
      <w:proofErr w:type="spellEnd"/>
      <w:r>
        <w:rPr>
          <w:rFonts w:cs="Times New Roman"/>
          <w:i/>
          <w:iCs/>
          <w:sz w:val="20"/>
          <w:szCs w:val="20"/>
        </w:rPr>
        <w:t xml:space="preserve"> Bellentani*, Leonilda </w:t>
      </w:r>
      <w:proofErr w:type="spellStart"/>
      <w:r>
        <w:rPr>
          <w:rFonts w:cs="Times New Roman"/>
          <w:i/>
          <w:iCs/>
          <w:sz w:val="20"/>
          <w:szCs w:val="20"/>
        </w:rPr>
        <w:t>Bugliari</w:t>
      </w:r>
      <w:proofErr w:type="spellEnd"/>
      <w:r>
        <w:rPr>
          <w:rFonts w:cs="Times New Roman"/>
          <w:i/>
          <w:iCs/>
          <w:sz w:val="20"/>
          <w:szCs w:val="20"/>
        </w:rPr>
        <w:t xml:space="preserve"> Armenio*</w:t>
      </w:r>
      <w:r>
        <w:rPr>
          <w:rFonts w:cs="Times New Roman"/>
          <w:sz w:val="20"/>
          <w:szCs w:val="20"/>
        </w:rPr>
        <w:t>° ASL Roma D - * AGENAS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F60" w:rsidRDefault="00F94F60">
    <w:pPr>
      <w:pStyle w:val="Intestazione"/>
    </w:pPr>
  </w:p>
  <w:tbl>
    <w:tblPr>
      <w:tblStyle w:val="Grigliatabella"/>
      <w:tblW w:w="9776" w:type="dxa"/>
      <w:tblInd w:w="0" w:type="dxa"/>
      <w:tblLook w:val="04A0" w:firstRow="1" w:lastRow="0" w:firstColumn="1" w:lastColumn="0" w:noHBand="0" w:noVBand="1"/>
    </w:tblPr>
    <w:tblGrid>
      <w:gridCol w:w="4814"/>
      <w:gridCol w:w="4962"/>
    </w:tblGrid>
    <w:tr w:rsidR="00F94F60" w:rsidTr="00553698">
      <w:tc>
        <w:tcPr>
          <w:tcW w:w="4814" w:type="dxa"/>
        </w:tcPr>
        <w:p w:rsidR="00F94F60" w:rsidRDefault="00F94F60">
          <w:pPr>
            <w:pStyle w:val="Intestazione"/>
          </w:pPr>
          <w:r>
            <w:t xml:space="preserve">Fondazione Casa del Cieco </w:t>
          </w:r>
          <w:proofErr w:type="spellStart"/>
          <w:r>
            <w:t>Mons</w:t>
          </w:r>
          <w:proofErr w:type="spellEnd"/>
          <w:r>
            <w:t xml:space="preserve">. Edoardo </w:t>
          </w:r>
          <w:proofErr w:type="spellStart"/>
          <w:r>
            <w:t>Gilardi</w:t>
          </w:r>
          <w:proofErr w:type="spellEnd"/>
          <w:r>
            <w:t xml:space="preserve"> ONLUS – via N. Sauro 5 – 23862 Civate (LC)</w:t>
          </w:r>
        </w:p>
      </w:tc>
      <w:tc>
        <w:tcPr>
          <w:tcW w:w="4962" w:type="dxa"/>
        </w:tcPr>
        <w:p w:rsidR="00F94F60" w:rsidRDefault="00F94F60">
          <w:pPr>
            <w:pStyle w:val="Intestazione"/>
          </w:pPr>
          <w:r>
            <w:t>Struttura organizzativa</w:t>
          </w:r>
        </w:p>
      </w:tc>
    </w:tr>
    <w:tr w:rsidR="00F94F60" w:rsidTr="00553698">
      <w:tc>
        <w:tcPr>
          <w:tcW w:w="4814" w:type="dxa"/>
        </w:tcPr>
        <w:p w:rsidR="00F94F60" w:rsidRDefault="00F94F60">
          <w:pPr>
            <w:pStyle w:val="Intestazione"/>
          </w:pPr>
        </w:p>
      </w:tc>
      <w:tc>
        <w:tcPr>
          <w:tcW w:w="4962" w:type="dxa"/>
        </w:tcPr>
        <w:p w:rsidR="00F94F60" w:rsidRDefault="00F94F60" w:rsidP="00CB4C34">
          <w:pPr>
            <w:pStyle w:val="Intestazione"/>
          </w:pPr>
          <w:r>
            <w:t xml:space="preserve">Versione </w:t>
          </w:r>
          <w:r w:rsidR="00CB4C34">
            <w:t>1</w:t>
          </w:r>
          <w:r>
            <w:t xml:space="preserve"> del 10-0</w:t>
          </w:r>
          <w:r w:rsidR="00553698">
            <w:t>5</w:t>
          </w:r>
          <w:r>
            <w:t>-2016</w:t>
          </w:r>
          <w:r w:rsidR="00553698">
            <w:t xml:space="preserve"> approvata dal Presidente il 12-05-2016</w:t>
          </w:r>
        </w:p>
      </w:tc>
    </w:tr>
  </w:tbl>
  <w:p w:rsidR="00F94F60" w:rsidRDefault="00F94F60">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2E437C"/>
    <w:multiLevelType w:val="hybridMultilevel"/>
    <w:tmpl w:val="4D3C67A0"/>
    <w:lvl w:ilvl="0" w:tplc="04100001">
      <w:start w:val="1"/>
      <w:numFmt w:val="bullet"/>
      <w:lvlText w:val=""/>
      <w:lvlJc w:val="left"/>
      <w:pPr>
        <w:ind w:left="1068" w:hanging="360"/>
      </w:pPr>
      <w:rPr>
        <w:rFonts w:ascii="Symbol" w:hAnsi="Symbol" w:hint="default"/>
      </w:rPr>
    </w:lvl>
    <w:lvl w:ilvl="1" w:tplc="04100019">
      <w:start w:val="1"/>
      <w:numFmt w:val="lowerLetter"/>
      <w:lvlText w:val="%2."/>
      <w:lvlJc w:val="left"/>
      <w:pPr>
        <w:ind w:left="1788" w:hanging="360"/>
      </w:pPr>
    </w:lvl>
    <w:lvl w:ilvl="2" w:tplc="0410001B">
      <w:start w:val="1"/>
      <w:numFmt w:val="lowerRoman"/>
      <w:lvlText w:val="%3."/>
      <w:lvlJc w:val="right"/>
      <w:pPr>
        <w:ind w:left="2508" w:hanging="180"/>
      </w:pPr>
    </w:lvl>
    <w:lvl w:ilvl="3" w:tplc="0410000F">
      <w:start w:val="1"/>
      <w:numFmt w:val="decimal"/>
      <w:lvlText w:val="%4."/>
      <w:lvlJc w:val="left"/>
      <w:pPr>
        <w:ind w:left="3228" w:hanging="360"/>
      </w:pPr>
    </w:lvl>
    <w:lvl w:ilvl="4" w:tplc="04100019">
      <w:start w:val="1"/>
      <w:numFmt w:val="lowerLetter"/>
      <w:lvlText w:val="%5."/>
      <w:lvlJc w:val="left"/>
      <w:pPr>
        <w:ind w:left="3948" w:hanging="360"/>
      </w:pPr>
    </w:lvl>
    <w:lvl w:ilvl="5" w:tplc="0410001B">
      <w:start w:val="1"/>
      <w:numFmt w:val="lowerRoman"/>
      <w:lvlText w:val="%6."/>
      <w:lvlJc w:val="right"/>
      <w:pPr>
        <w:ind w:left="4668" w:hanging="180"/>
      </w:pPr>
    </w:lvl>
    <w:lvl w:ilvl="6" w:tplc="0410000F">
      <w:start w:val="1"/>
      <w:numFmt w:val="decimal"/>
      <w:lvlText w:val="%7."/>
      <w:lvlJc w:val="left"/>
      <w:pPr>
        <w:ind w:left="5388" w:hanging="360"/>
      </w:pPr>
    </w:lvl>
    <w:lvl w:ilvl="7" w:tplc="04100019">
      <w:start w:val="1"/>
      <w:numFmt w:val="lowerLetter"/>
      <w:lvlText w:val="%8."/>
      <w:lvlJc w:val="left"/>
      <w:pPr>
        <w:ind w:left="6108" w:hanging="360"/>
      </w:pPr>
    </w:lvl>
    <w:lvl w:ilvl="8" w:tplc="0410001B">
      <w:start w:val="1"/>
      <w:numFmt w:val="lowerRoman"/>
      <w:lvlText w:val="%9."/>
      <w:lvlJc w:val="right"/>
      <w:pPr>
        <w:ind w:left="6828" w:hanging="180"/>
      </w:pPr>
    </w:lvl>
  </w:abstractNum>
  <w:abstractNum w:abstractNumId="1" w15:restartNumberingAfterBreak="0">
    <w:nsid w:val="3911719E"/>
    <w:multiLevelType w:val="multilevel"/>
    <w:tmpl w:val="1222FE0C"/>
    <w:lvl w:ilvl="0">
      <w:start w:val="3"/>
      <w:numFmt w:val="decimal"/>
      <w:lvlText w:val="%1."/>
      <w:lvlJc w:val="left"/>
      <w:pPr>
        <w:ind w:left="900" w:hanging="900"/>
      </w:pPr>
    </w:lvl>
    <w:lvl w:ilvl="1">
      <w:start w:val="2"/>
      <w:numFmt w:val="decimal"/>
      <w:lvlText w:val="%1.%2."/>
      <w:lvlJc w:val="left"/>
      <w:pPr>
        <w:ind w:left="900" w:hanging="900"/>
      </w:pPr>
    </w:lvl>
    <w:lvl w:ilvl="2">
      <w:start w:val="2"/>
      <w:numFmt w:val="decimal"/>
      <w:lvlText w:val="%1.%2.%3."/>
      <w:lvlJc w:val="left"/>
      <w:pPr>
        <w:ind w:left="900" w:hanging="900"/>
      </w:pPr>
    </w:lvl>
    <w:lvl w:ilvl="3">
      <w:start w:val="2"/>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408745F0"/>
    <w:multiLevelType w:val="hybridMultilevel"/>
    <w:tmpl w:val="C150C08C"/>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 w15:restartNumberingAfterBreak="0">
    <w:nsid w:val="442D22CD"/>
    <w:multiLevelType w:val="hybridMultilevel"/>
    <w:tmpl w:val="C75CD032"/>
    <w:lvl w:ilvl="0" w:tplc="04100001">
      <w:start w:val="1"/>
      <w:numFmt w:val="bullet"/>
      <w:lvlText w:val=""/>
      <w:lvlJc w:val="left"/>
      <w:pPr>
        <w:ind w:left="1440" w:hanging="360"/>
      </w:pPr>
      <w:rPr>
        <w:rFonts w:ascii="Symbol" w:hAnsi="Symbol" w:hint="default"/>
      </w:rPr>
    </w:lvl>
    <w:lvl w:ilvl="1" w:tplc="04100003">
      <w:start w:val="1"/>
      <w:numFmt w:val="bullet"/>
      <w:lvlText w:val="o"/>
      <w:lvlJc w:val="left"/>
      <w:pPr>
        <w:ind w:left="2160" w:hanging="360"/>
      </w:pPr>
      <w:rPr>
        <w:rFonts w:ascii="Courier New" w:hAnsi="Courier New" w:cs="Courier New" w:hint="default"/>
      </w:rPr>
    </w:lvl>
    <w:lvl w:ilvl="2" w:tplc="04100005">
      <w:start w:val="1"/>
      <w:numFmt w:val="bullet"/>
      <w:lvlText w:val=""/>
      <w:lvlJc w:val="left"/>
      <w:pPr>
        <w:ind w:left="2880" w:hanging="360"/>
      </w:pPr>
      <w:rPr>
        <w:rFonts w:ascii="Wingdings" w:hAnsi="Wingdings" w:hint="default"/>
      </w:rPr>
    </w:lvl>
    <w:lvl w:ilvl="3" w:tplc="04100001">
      <w:start w:val="1"/>
      <w:numFmt w:val="bullet"/>
      <w:lvlText w:val=""/>
      <w:lvlJc w:val="left"/>
      <w:pPr>
        <w:ind w:left="3600" w:hanging="360"/>
      </w:pPr>
      <w:rPr>
        <w:rFonts w:ascii="Symbol" w:hAnsi="Symbol" w:hint="default"/>
      </w:rPr>
    </w:lvl>
    <w:lvl w:ilvl="4" w:tplc="04100003">
      <w:start w:val="1"/>
      <w:numFmt w:val="bullet"/>
      <w:lvlText w:val="o"/>
      <w:lvlJc w:val="left"/>
      <w:pPr>
        <w:ind w:left="4320" w:hanging="360"/>
      </w:pPr>
      <w:rPr>
        <w:rFonts w:ascii="Courier New" w:hAnsi="Courier New" w:cs="Courier New" w:hint="default"/>
      </w:rPr>
    </w:lvl>
    <w:lvl w:ilvl="5" w:tplc="04100005">
      <w:start w:val="1"/>
      <w:numFmt w:val="bullet"/>
      <w:lvlText w:val=""/>
      <w:lvlJc w:val="left"/>
      <w:pPr>
        <w:ind w:left="5040" w:hanging="360"/>
      </w:pPr>
      <w:rPr>
        <w:rFonts w:ascii="Wingdings" w:hAnsi="Wingdings" w:hint="default"/>
      </w:rPr>
    </w:lvl>
    <w:lvl w:ilvl="6" w:tplc="04100001">
      <w:start w:val="1"/>
      <w:numFmt w:val="bullet"/>
      <w:lvlText w:val=""/>
      <w:lvlJc w:val="left"/>
      <w:pPr>
        <w:ind w:left="5760" w:hanging="360"/>
      </w:pPr>
      <w:rPr>
        <w:rFonts w:ascii="Symbol" w:hAnsi="Symbol" w:hint="default"/>
      </w:rPr>
    </w:lvl>
    <w:lvl w:ilvl="7" w:tplc="04100003">
      <w:start w:val="1"/>
      <w:numFmt w:val="bullet"/>
      <w:lvlText w:val="o"/>
      <w:lvlJc w:val="left"/>
      <w:pPr>
        <w:ind w:left="6480" w:hanging="360"/>
      </w:pPr>
      <w:rPr>
        <w:rFonts w:ascii="Courier New" w:hAnsi="Courier New" w:cs="Courier New" w:hint="default"/>
      </w:rPr>
    </w:lvl>
    <w:lvl w:ilvl="8" w:tplc="04100005">
      <w:start w:val="1"/>
      <w:numFmt w:val="bullet"/>
      <w:lvlText w:val=""/>
      <w:lvlJc w:val="left"/>
      <w:pPr>
        <w:ind w:left="7200" w:hanging="360"/>
      </w:pPr>
      <w:rPr>
        <w:rFonts w:ascii="Wingdings" w:hAnsi="Wingdings" w:hint="default"/>
      </w:rPr>
    </w:lvl>
  </w:abstractNum>
  <w:abstractNum w:abstractNumId="4" w15:restartNumberingAfterBreak="0">
    <w:nsid w:val="6D7C05AD"/>
    <w:multiLevelType w:val="hybridMultilevel"/>
    <w:tmpl w:val="957096EE"/>
    <w:lvl w:ilvl="0" w:tplc="37B2FAB2">
      <w:start w:val="2"/>
      <w:numFmt w:val="bullet"/>
      <w:lvlText w:val="-"/>
      <w:lvlJc w:val="left"/>
      <w:pPr>
        <w:ind w:left="1428" w:hanging="360"/>
      </w:pPr>
      <w:rPr>
        <w:rFonts w:ascii="Calibri" w:eastAsiaTheme="minorHAns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71C32569"/>
    <w:multiLevelType w:val="hybridMultilevel"/>
    <w:tmpl w:val="B6AC5A7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6" w15:restartNumberingAfterBreak="0">
    <w:nsid w:val="7C0E02C9"/>
    <w:multiLevelType w:val="multilevel"/>
    <w:tmpl w:val="7214DF96"/>
    <w:lvl w:ilvl="0">
      <w:start w:val="1"/>
      <w:numFmt w:val="decimal"/>
      <w:lvlText w:val="%1."/>
      <w:lvlJc w:val="left"/>
      <w:pPr>
        <w:ind w:left="720" w:hanging="360"/>
      </w:pPr>
    </w:lvl>
    <w:lvl w:ilvl="1">
      <w:start w:val="2"/>
      <w:numFmt w:val="decimal"/>
      <w:isLgl/>
      <w:lvlText w:val="%1.%2"/>
      <w:lvlJc w:val="left"/>
      <w:pPr>
        <w:ind w:left="1185" w:hanging="825"/>
      </w:pPr>
    </w:lvl>
    <w:lvl w:ilvl="2">
      <w:start w:val="2"/>
      <w:numFmt w:val="decimal"/>
      <w:isLgl/>
      <w:lvlText w:val="%1.%2.%3"/>
      <w:lvlJc w:val="left"/>
      <w:pPr>
        <w:ind w:left="1185" w:hanging="825"/>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num w:numId="1">
    <w:abstractNumId w:val="6"/>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3"/>
    </w:lvlOverride>
    <w:lvlOverride w:ilvl="1">
      <w:startOverride w:val="2"/>
    </w:lvlOverride>
    <w:lvlOverride w:ilvl="2">
      <w:startOverride w:val="2"/>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8FF"/>
    <w:rsid w:val="00331F2C"/>
    <w:rsid w:val="003863AF"/>
    <w:rsid w:val="00553698"/>
    <w:rsid w:val="00556F22"/>
    <w:rsid w:val="00626779"/>
    <w:rsid w:val="00712E22"/>
    <w:rsid w:val="007C78FF"/>
    <w:rsid w:val="008B482C"/>
    <w:rsid w:val="009811C2"/>
    <w:rsid w:val="00AF7B56"/>
    <w:rsid w:val="00B46F5C"/>
    <w:rsid w:val="00CB4C34"/>
    <w:rsid w:val="00E37778"/>
    <w:rsid w:val="00E9591D"/>
    <w:rsid w:val="00F130F4"/>
    <w:rsid w:val="00F94F60"/>
    <w:rsid w:val="00FF4ED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60F537-8D94-445C-9A71-B63C2A635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94F60"/>
    <w:pPr>
      <w:spacing w:after="200" w:line="276" w:lineRule="auto"/>
    </w:pPr>
    <w:rPr>
      <w:rFonts w:asciiTheme="minorHAnsi" w:eastAsiaTheme="minorHAnsi" w:hAnsiTheme="minorHAnsi" w:cstheme="minorBidi"/>
      <w:sz w:val="22"/>
      <w:szCs w:val="22"/>
    </w:rPr>
  </w:style>
  <w:style w:type="paragraph" w:styleId="Titolo2">
    <w:name w:val="heading 2"/>
    <w:basedOn w:val="Normale"/>
    <w:next w:val="Normale"/>
    <w:link w:val="Titolo2Carattere"/>
    <w:semiHidden/>
    <w:unhideWhenUsed/>
    <w:qFormat/>
    <w:rsid w:val="00F94F60"/>
    <w:pPr>
      <w:keepNext/>
      <w:widowControl w:val="0"/>
      <w:autoSpaceDE w:val="0"/>
      <w:autoSpaceDN w:val="0"/>
      <w:adjustRightInd w:val="0"/>
      <w:spacing w:before="194" w:after="0" w:line="240" w:lineRule="auto"/>
      <w:jc w:val="center"/>
      <w:outlineLvl w:val="1"/>
    </w:pPr>
    <w:rPr>
      <w:rFonts w:ascii="Arial" w:eastAsia="Times New Roman" w:hAnsi="Arial" w:cs="Arial"/>
      <w:i/>
      <w:iCs/>
      <w:sz w:val="20"/>
      <w:szCs w:val="20"/>
      <w:lang w:eastAsia="it-IT"/>
    </w:rPr>
  </w:style>
  <w:style w:type="paragraph" w:styleId="Titolo3">
    <w:name w:val="heading 3"/>
    <w:basedOn w:val="Normale"/>
    <w:next w:val="Normale"/>
    <w:link w:val="Titolo3Carattere"/>
    <w:qFormat/>
    <w:rsid w:val="00F130F4"/>
    <w:pPr>
      <w:keepNext/>
      <w:jc w:val="both"/>
      <w:outlineLvl w:val="2"/>
    </w:pPr>
    <w:rPr>
      <w:b/>
      <w:sz w:val="36"/>
    </w:rPr>
  </w:style>
  <w:style w:type="paragraph" w:styleId="Titolo5">
    <w:name w:val="heading 5"/>
    <w:basedOn w:val="Normale"/>
    <w:next w:val="Normale"/>
    <w:link w:val="Titolo5Carattere"/>
    <w:unhideWhenUsed/>
    <w:qFormat/>
    <w:rsid w:val="00F94F60"/>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F130F4"/>
    <w:rPr>
      <w:b/>
      <w:sz w:val="36"/>
      <w:lang w:eastAsia="it-IT"/>
    </w:rPr>
  </w:style>
  <w:style w:type="paragraph" w:styleId="Titolo">
    <w:name w:val="Title"/>
    <w:basedOn w:val="Normale"/>
    <w:link w:val="TitoloCarattere"/>
    <w:qFormat/>
    <w:rsid w:val="00F130F4"/>
    <w:pPr>
      <w:jc w:val="center"/>
    </w:pPr>
    <w:rPr>
      <w:b/>
      <w:sz w:val="44"/>
    </w:rPr>
  </w:style>
  <w:style w:type="character" w:customStyle="1" w:styleId="TitoloCarattere">
    <w:name w:val="Titolo Carattere"/>
    <w:basedOn w:val="Carpredefinitoparagrafo"/>
    <w:link w:val="Titolo"/>
    <w:rsid w:val="00F130F4"/>
    <w:rPr>
      <w:b/>
      <w:sz w:val="44"/>
      <w:lang w:eastAsia="it-IT"/>
    </w:rPr>
  </w:style>
  <w:style w:type="character" w:customStyle="1" w:styleId="Titolo2Carattere">
    <w:name w:val="Titolo 2 Carattere"/>
    <w:basedOn w:val="Carpredefinitoparagrafo"/>
    <w:link w:val="Titolo2"/>
    <w:semiHidden/>
    <w:rsid w:val="00F94F60"/>
    <w:rPr>
      <w:rFonts w:ascii="Arial" w:hAnsi="Arial" w:cs="Arial"/>
      <w:i/>
      <w:iCs/>
      <w:lang w:eastAsia="it-IT"/>
    </w:rPr>
  </w:style>
  <w:style w:type="character" w:customStyle="1" w:styleId="Titolo5Carattere">
    <w:name w:val="Titolo 5 Carattere"/>
    <w:basedOn w:val="Carpredefinitoparagrafo"/>
    <w:link w:val="Titolo5"/>
    <w:rsid w:val="00F94F60"/>
    <w:rPr>
      <w:rFonts w:asciiTheme="majorHAnsi" w:eastAsiaTheme="majorEastAsia" w:hAnsiTheme="majorHAnsi" w:cstheme="majorBidi"/>
      <w:color w:val="1F4D78" w:themeColor="accent1" w:themeShade="7F"/>
      <w:sz w:val="22"/>
      <w:szCs w:val="22"/>
    </w:rPr>
  </w:style>
  <w:style w:type="character" w:styleId="Collegamentoipertestuale">
    <w:name w:val="Hyperlink"/>
    <w:basedOn w:val="Carpredefinitoparagrafo"/>
    <w:uiPriority w:val="99"/>
    <w:semiHidden/>
    <w:unhideWhenUsed/>
    <w:rsid w:val="00F94F60"/>
    <w:rPr>
      <w:color w:val="0000FF"/>
      <w:u w:val="single"/>
    </w:rPr>
  </w:style>
  <w:style w:type="paragraph" w:styleId="Testonotaapidipagina">
    <w:name w:val="footnote text"/>
    <w:basedOn w:val="Normale"/>
    <w:link w:val="TestonotaapidipaginaCarattere"/>
    <w:uiPriority w:val="99"/>
    <w:semiHidden/>
    <w:unhideWhenUsed/>
    <w:rsid w:val="00F94F60"/>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semiHidden/>
    <w:rsid w:val="00F94F60"/>
    <w:rPr>
      <w:lang w:eastAsia="it-IT"/>
    </w:rPr>
  </w:style>
  <w:style w:type="paragraph" w:styleId="Paragrafoelenco">
    <w:name w:val="List Paragraph"/>
    <w:basedOn w:val="Normale"/>
    <w:uiPriority w:val="34"/>
    <w:qFormat/>
    <w:rsid w:val="00F94F60"/>
    <w:pPr>
      <w:ind w:left="720"/>
      <w:contextualSpacing/>
    </w:pPr>
  </w:style>
  <w:style w:type="paragraph" w:customStyle="1" w:styleId="Default">
    <w:name w:val="Default"/>
    <w:rsid w:val="00F94F60"/>
    <w:pPr>
      <w:autoSpaceDE w:val="0"/>
      <w:autoSpaceDN w:val="0"/>
      <w:adjustRightInd w:val="0"/>
    </w:pPr>
    <w:rPr>
      <w:rFonts w:eastAsiaTheme="minorHAnsi"/>
      <w:color w:val="000000"/>
      <w:sz w:val="24"/>
      <w:szCs w:val="24"/>
    </w:rPr>
  </w:style>
  <w:style w:type="paragraph" w:customStyle="1" w:styleId="Normal">
    <w:name w:val="[Normal]"/>
    <w:rsid w:val="00F94F60"/>
    <w:rPr>
      <w:rFonts w:ascii="Arial" w:eastAsia="Arial" w:hAnsi="Arial"/>
      <w:noProof/>
      <w:sz w:val="24"/>
      <w:lang w:val="en-US"/>
    </w:rPr>
  </w:style>
  <w:style w:type="character" w:styleId="Rimandonotaapidipagina">
    <w:name w:val="footnote reference"/>
    <w:basedOn w:val="Carpredefinitoparagrafo"/>
    <w:uiPriority w:val="99"/>
    <w:semiHidden/>
    <w:unhideWhenUsed/>
    <w:rsid w:val="00F94F60"/>
    <w:rPr>
      <w:vertAlign w:val="superscript"/>
    </w:rPr>
  </w:style>
  <w:style w:type="table" w:styleId="Grigliatabella">
    <w:name w:val="Table Grid"/>
    <w:basedOn w:val="Tabellanormale"/>
    <w:uiPriority w:val="39"/>
    <w:rsid w:val="00F94F60"/>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F94F6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4F60"/>
    <w:rPr>
      <w:rFonts w:asciiTheme="minorHAnsi" w:eastAsiaTheme="minorHAnsi" w:hAnsiTheme="minorHAnsi" w:cstheme="minorBidi"/>
      <w:sz w:val="22"/>
      <w:szCs w:val="22"/>
    </w:rPr>
  </w:style>
  <w:style w:type="paragraph" w:styleId="Pidipagina">
    <w:name w:val="footer"/>
    <w:basedOn w:val="Normale"/>
    <w:link w:val="PidipaginaCarattere"/>
    <w:uiPriority w:val="99"/>
    <w:unhideWhenUsed/>
    <w:rsid w:val="00F94F6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4F60"/>
    <w:rPr>
      <w:rFonts w:asciiTheme="minorHAnsi" w:eastAsiaTheme="minorHAnsi" w:hAnsiTheme="minorHAnsi" w:cstheme="minorBidi"/>
      <w:sz w:val="22"/>
      <w:szCs w:val="22"/>
    </w:rPr>
  </w:style>
  <w:style w:type="paragraph" w:styleId="Testofumetto">
    <w:name w:val="Balloon Text"/>
    <w:basedOn w:val="Normale"/>
    <w:link w:val="TestofumettoCarattere"/>
    <w:uiPriority w:val="99"/>
    <w:semiHidden/>
    <w:unhideWhenUsed/>
    <w:rsid w:val="00F94F60"/>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94F60"/>
    <w:rPr>
      <w:rFonts w:ascii="Segoe UI" w:eastAsiaTheme="minorHAns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755997">
      <w:bodyDiv w:val="1"/>
      <w:marLeft w:val="0"/>
      <w:marRight w:val="0"/>
      <w:marTop w:val="0"/>
      <w:marBottom w:val="0"/>
      <w:divBdr>
        <w:top w:val="none" w:sz="0" w:space="0" w:color="auto"/>
        <w:left w:val="none" w:sz="0" w:space="0" w:color="auto"/>
        <w:bottom w:val="none" w:sz="0" w:space="0" w:color="auto"/>
        <w:right w:val="none" w:sz="0" w:space="0" w:color="auto"/>
      </w:divBdr>
    </w:div>
    <w:div w:id="1422606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it/url?sa=i&amp;rct=j&amp;q=&amp;esrc=s&amp;source=images&amp;cd=&amp;cad=rja&amp;uact=8&amp;ved=0ahUKEwiZzcnD4ovLAhUDRBQKHeE-A0sQjRwIBw&amp;url=http://www.assodpo.it/ProfessioneDPO/StrutturaOrganizzativa.aspx&amp;bvm=bv.114733917,d.bGg&amp;psig=AFQjCNFuhIskCyUiaPm-XD2iIredtxehTQ&amp;ust=1456244159524482" TargetMode="External"/><Relationship Id="rId13" Type="http://schemas.openxmlformats.org/officeDocument/2006/relationships/image" Target="media/image5.emf"/><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emf"/></Relationships>
</file>

<file path=word/_rels/footnotes.xml.rels><?xml version="1.0" encoding="UTF-8" standalone="yes"?>
<Relationships xmlns="http://schemas.openxmlformats.org/package/2006/relationships"><Relationship Id="rId1" Type="http://schemas.openxmlformats.org/officeDocument/2006/relationships/hyperlink" Target="http://www.as-brunic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8A698-7D58-47A8-A82D-7A54E67D8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12</Pages>
  <Words>4224</Words>
  <Characters>24077</Characters>
  <Application>Microsoft Office Word</Application>
  <DocSecurity>0</DocSecurity>
  <Lines>200</Lines>
  <Paragraphs>56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decap</dc:creator>
  <cp:keywords/>
  <dc:description/>
  <cp:lastModifiedBy>decap</cp:lastModifiedBy>
  <cp:revision>10</cp:revision>
  <cp:lastPrinted>2017-03-15T08:53:00Z</cp:lastPrinted>
  <dcterms:created xsi:type="dcterms:W3CDTF">2016-02-18T07:59:00Z</dcterms:created>
  <dcterms:modified xsi:type="dcterms:W3CDTF">2017-03-15T08:56:00Z</dcterms:modified>
</cp:coreProperties>
</file>